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eastAsia="Arial" w:cs="Arial"/>
          <w:color w:val="000000"/>
          <w:sz w:val="18"/>
          <w:szCs w:val="18"/>
        </w:rPr>
        <w:id w:val="2005546656"/>
        <w:docPartObj>
          <w:docPartGallery w:val="Table of Contents"/>
          <w:docPartUnique/>
        </w:docPartObj>
      </w:sdtPr>
      <w:sdtEndPr>
        <w:rPr>
          <w:b/>
          <w:bCs/>
          <w:noProof/>
          <w:sz w:val="24"/>
          <w:szCs w:val="24"/>
        </w:rPr>
      </w:sdtEndPr>
      <w:sdtContent>
        <w:p w:rsidR="00D96BF5" w:rsidRDefault="00D96BF5" w14:paraId="7523DBE2" w14:textId="41121ED9">
          <w:pPr>
            <w:pStyle w:val="TOCHeading"/>
            <w:rPr>
              <w:rFonts w:ascii="Arial" w:hAnsi="Arial" w:cs="Arial"/>
              <w:b/>
              <w:bCs/>
              <w:color w:val="auto"/>
            </w:rPr>
          </w:pPr>
          <w:r w:rsidRPr="00D96BF5">
            <w:rPr>
              <w:rFonts w:ascii="Arial" w:hAnsi="Arial" w:cs="Arial"/>
              <w:b/>
              <w:bCs/>
              <w:color w:val="auto"/>
            </w:rPr>
            <w:t>Contents</w:t>
          </w:r>
        </w:p>
        <w:p w:rsidRPr="00D96BF5" w:rsidR="00D96BF5" w:rsidP="00D96BF5" w:rsidRDefault="00D96BF5" w14:paraId="6F363BE7" w14:textId="77777777"/>
        <w:p w:rsidRPr="00D96BF5" w:rsidR="00D96BF5" w:rsidRDefault="00D96BF5" w14:paraId="6A6B7B52" w14:textId="69ECDADC">
          <w:pPr>
            <w:pStyle w:val="TOC2"/>
            <w:tabs>
              <w:tab w:val="right" w:leader="dot" w:pos="9629"/>
            </w:tabs>
            <w:rPr>
              <w:noProof/>
              <w:sz w:val="24"/>
              <w:szCs w:val="24"/>
            </w:rPr>
          </w:pPr>
          <w:r w:rsidRPr="00D96BF5">
            <w:rPr>
              <w:sz w:val="24"/>
              <w:szCs w:val="24"/>
            </w:rPr>
            <w:fldChar w:fldCharType="begin"/>
          </w:r>
          <w:r w:rsidRPr="00D96BF5">
            <w:rPr>
              <w:sz w:val="24"/>
              <w:szCs w:val="24"/>
            </w:rPr>
            <w:instrText xml:space="preserve"> TOC \o "1-3" \h \z \u </w:instrText>
          </w:r>
          <w:r w:rsidRPr="00D96BF5">
            <w:rPr>
              <w:sz w:val="24"/>
              <w:szCs w:val="24"/>
            </w:rPr>
            <w:fldChar w:fldCharType="separate"/>
          </w:r>
          <w:hyperlink w:history="1" w:anchor="_Toc56605849">
            <w:r w:rsidRPr="00D96BF5">
              <w:rPr>
                <w:rStyle w:val="Hyperlink"/>
                <w:noProof/>
                <w:sz w:val="24"/>
                <w:szCs w:val="24"/>
              </w:rPr>
              <w:t>6 Discussion</w:t>
            </w:r>
            <w:r w:rsidRPr="00D96BF5">
              <w:rPr>
                <w:noProof/>
                <w:webHidden/>
                <w:sz w:val="24"/>
                <w:szCs w:val="24"/>
              </w:rPr>
              <w:tab/>
            </w:r>
            <w:r w:rsidRPr="00D96BF5">
              <w:rPr>
                <w:noProof/>
                <w:webHidden/>
                <w:sz w:val="24"/>
                <w:szCs w:val="24"/>
              </w:rPr>
              <w:fldChar w:fldCharType="begin"/>
            </w:r>
            <w:r w:rsidRPr="00D96BF5">
              <w:rPr>
                <w:noProof/>
                <w:webHidden/>
                <w:sz w:val="24"/>
                <w:szCs w:val="24"/>
              </w:rPr>
              <w:instrText xml:space="preserve"> PAGEREF _Toc56605849 \h </w:instrText>
            </w:r>
            <w:r w:rsidRPr="00D96BF5">
              <w:rPr>
                <w:noProof/>
                <w:webHidden/>
                <w:sz w:val="24"/>
                <w:szCs w:val="24"/>
              </w:rPr>
            </w:r>
            <w:r w:rsidRPr="00D96BF5">
              <w:rPr>
                <w:noProof/>
                <w:webHidden/>
                <w:sz w:val="24"/>
                <w:szCs w:val="24"/>
              </w:rPr>
              <w:fldChar w:fldCharType="separate"/>
            </w:r>
            <w:r w:rsidRPr="00D96BF5">
              <w:rPr>
                <w:noProof/>
                <w:webHidden/>
                <w:sz w:val="24"/>
                <w:szCs w:val="24"/>
              </w:rPr>
              <w:t>1</w:t>
            </w:r>
            <w:r w:rsidRPr="00D96BF5">
              <w:rPr>
                <w:noProof/>
                <w:webHidden/>
                <w:sz w:val="24"/>
                <w:szCs w:val="24"/>
              </w:rPr>
              <w:fldChar w:fldCharType="end"/>
            </w:r>
          </w:hyperlink>
        </w:p>
        <w:p w:rsidRPr="00D96BF5" w:rsidR="00D96BF5" w:rsidRDefault="00637C62" w14:paraId="3866E789" w14:textId="0CFBE2E2">
          <w:pPr>
            <w:pStyle w:val="TOC3"/>
            <w:tabs>
              <w:tab w:val="right" w:leader="dot" w:pos="9629"/>
            </w:tabs>
            <w:rPr>
              <w:noProof/>
              <w:sz w:val="24"/>
              <w:szCs w:val="24"/>
            </w:rPr>
          </w:pPr>
          <w:hyperlink w:history="1" w:anchor="_Toc56605850">
            <w:r w:rsidRPr="00D96BF5" w:rsidR="00D96BF5">
              <w:rPr>
                <w:rStyle w:val="Hyperlink"/>
                <w:noProof/>
                <w:sz w:val="24"/>
                <w:szCs w:val="24"/>
              </w:rPr>
              <w:t>6.1 Introduction</w:t>
            </w:r>
            <w:r w:rsidRPr="00D96BF5" w:rsidR="00D96BF5">
              <w:rPr>
                <w:noProof/>
                <w:webHidden/>
                <w:sz w:val="24"/>
                <w:szCs w:val="24"/>
              </w:rPr>
              <w:tab/>
            </w:r>
            <w:r w:rsidRPr="00D96BF5" w:rsidR="00D96BF5">
              <w:rPr>
                <w:noProof/>
                <w:webHidden/>
                <w:sz w:val="24"/>
                <w:szCs w:val="24"/>
              </w:rPr>
              <w:fldChar w:fldCharType="begin"/>
            </w:r>
            <w:r w:rsidRPr="00D96BF5" w:rsidR="00D96BF5">
              <w:rPr>
                <w:noProof/>
                <w:webHidden/>
                <w:sz w:val="24"/>
                <w:szCs w:val="24"/>
              </w:rPr>
              <w:instrText xml:space="preserve"> PAGEREF _Toc56605850 \h </w:instrText>
            </w:r>
            <w:r w:rsidRPr="00D96BF5" w:rsidR="00D96BF5">
              <w:rPr>
                <w:noProof/>
                <w:webHidden/>
                <w:sz w:val="24"/>
                <w:szCs w:val="24"/>
              </w:rPr>
            </w:r>
            <w:r w:rsidRPr="00D96BF5" w:rsidR="00D96BF5">
              <w:rPr>
                <w:noProof/>
                <w:webHidden/>
                <w:sz w:val="24"/>
                <w:szCs w:val="24"/>
              </w:rPr>
              <w:fldChar w:fldCharType="separate"/>
            </w:r>
            <w:r w:rsidRPr="00D96BF5" w:rsidR="00D96BF5">
              <w:rPr>
                <w:noProof/>
                <w:webHidden/>
                <w:sz w:val="24"/>
                <w:szCs w:val="24"/>
              </w:rPr>
              <w:t>1</w:t>
            </w:r>
            <w:r w:rsidRPr="00D96BF5" w:rsidR="00D96BF5">
              <w:rPr>
                <w:noProof/>
                <w:webHidden/>
                <w:sz w:val="24"/>
                <w:szCs w:val="24"/>
              </w:rPr>
              <w:fldChar w:fldCharType="end"/>
            </w:r>
          </w:hyperlink>
        </w:p>
        <w:p w:rsidRPr="00D96BF5" w:rsidR="00D96BF5" w:rsidRDefault="00637C62" w14:paraId="5ECD3814" w14:textId="71D55D70">
          <w:pPr>
            <w:pStyle w:val="TOC3"/>
            <w:tabs>
              <w:tab w:val="right" w:leader="dot" w:pos="9629"/>
            </w:tabs>
            <w:rPr>
              <w:noProof/>
              <w:sz w:val="24"/>
              <w:szCs w:val="24"/>
            </w:rPr>
          </w:pPr>
          <w:hyperlink w:history="1" w:anchor="_Toc56605851">
            <w:r w:rsidRPr="00D96BF5" w:rsidR="00D96BF5">
              <w:rPr>
                <w:rStyle w:val="Hyperlink"/>
                <w:noProof/>
                <w:sz w:val="24"/>
                <w:szCs w:val="24"/>
              </w:rPr>
              <w:t>6.2 Factor Analysis</w:t>
            </w:r>
            <w:r w:rsidRPr="00D96BF5" w:rsidR="00D96BF5">
              <w:rPr>
                <w:noProof/>
                <w:webHidden/>
                <w:sz w:val="24"/>
                <w:szCs w:val="24"/>
              </w:rPr>
              <w:tab/>
            </w:r>
            <w:r w:rsidRPr="00D96BF5" w:rsidR="00D96BF5">
              <w:rPr>
                <w:noProof/>
                <w:webHidden/>
                <w:sz w:val="24"/>
                <w:szCs w:val="24"/>
              </w:rPr>
              <w:fldChar w:fldCharType="begin"/>
            </w:r>
            <w:r w:rsidRPr="00D96BF5" w:rsidR="00D96BF5">
              <w:rPr>
                <w:noProof/>
                <w:webHidden/>
                <w:sz w:val="24"/>
                <w:szCs w:val="24"/>
              </w:rPr>
              <w:instrText xml:space="preserve"> PAGEREF _Toc56605851 \h </w:instrText>
            </w:r>
            <w:r w:rsidRPr="00D96BF5" w:rsidR="00D96BF5">
              <w:rPr>
                <w:noProof/>
                <w:webHidden/>
                <w:sz w:val="24"/>
                <w:szCs w:val="24"/>
              </w:rPr>
            </w:r>
            <w:r w:rsidRPr="00D96BF5" w:rsidR="00D96BF5">
              <w:rPr>
                <w:noProof/>
                <w:webHidden/>
                <w:sz w:val="24"/>
                <w:szCs w:val="24"/>
              </w:rPr>
              <w:fldChar w:fldCharType="separate"/>
            </w:r>
            <w:r w:rsidRPr="00D96BF5" w:rsidR="00D96BF5">
              <w:rPr>
                <w:noProof/>
                <w:webHidden/>
                <w:sz w:val="24"/>
                <w:szCs w:val="24"/>
              </w:rPr>
              <w:t>2</w:t>
            </w:r>
            <w:r w:rsidRPr="00D96BF5" w:rsidR="00D96BF5">
              <w:rPr>
                <w:noProof/>
                <w:webHidden/>
                <w:sz w:val="24"/>
                <w:szCs w:val="24"/>
              </w:rPr>
              <w:fldChar w:fldCharType="end"/>
            </w:r>
          </w:hyperlink>
        </w:p>
        <w:p w:rsidRPr="00D96BF5" w:rsidR="00D96BF5" w:rsidRDefault="00637C62" w14:paraId="01ED31C8" w14:textId="7637657D">
          <w:pPr>
            <w:pStyle w:val="TOC3"/>
            <w:tabs>
              <w:tab w:val="right" w:leader="dot" w:pos="9629"/>
            </w:tabs>
            <w:rPr>
              <w:noProof/>
              <w:sz w:val="24"/>
              <w:szCs w:val="24"/>
            </w:rPr>
          </w:pPr>
          <w:hyperlink w:history="1" w:anchor="_Toc56605852">
            <w:r w:rsidRPr="00D96BF5" w:rsidR="00D96BF5">
              <w:rPr>
                <w:rStyle w:val="Hyperlink"/>
                <w:noProof/>
                <w:sz w:val="24"/>
                <w:szCs w:val="24"/>
              </w:rPr>
              <w:t>6.3 Survey</w:t>
            </w:r>
            <w:r w:rsidRPr="00D96BF5" w:rsidR="00D96BF5">
              <w:rPr>
                <w:noProof/>
                <w:webHidden/>
                <w:sz w:val="24"/>
                <w:szCs w:val="24"/>
              </w:rPr>
              <w:tab/>
            </w:r>
            <w:r w:rsidRPr="00D96BF5" w:rsidR="00D96BF5">
              <w:rPr>
                <w:noProof/>
                <w:webHidden/>
                <w:sz w:val="24"/>
                <w:szCs w:val="24"/>
              </w:rPr>
              <w:fldChar w:fldCharType="begin"/>
            </w:r>
            <w:r w:rsidRPr="00D96BF5" w:rsidR="00D96BF5">
              <w:rPr>
                <w:noProof/>
                <w:webHidden/>
                <w:sz w:val="24"/>
                <w:szCs w:val="24"/>
              </w:rPr>
              <w:instrText xml:space="preserve"> PAGEREF _Toc56605852 \h </w:instrText>
            </w:r>
            <w:r w:rsidRPr="00D96BF5" w:rsidR="00D96BF5">
              <w:rPr>
                <w:noProof/>
                <w:webHidden/>
                <w:sz w:val="24"/>
                <w:szCs w:val="24"/>
              </w:rPr>
            </w:r>
            <w:r w:rsidRPr="00D96BF5" w:rsidR="00D96BF5">
              <w:rPr>
                <w:noProof/>
                <w:webHidden/>
                <w:sz w:val="24"/>
                <w:szCs w:val="24"/>
              </w:rPr>
              <w:fldChar w:fldCharType="separate"/>
            </w:r>
            <w:r w:rsidRPr="00D96BF5" w:rsidR="00D96BF5">
              <w:rPr>
                <w:noProof/>
                <w:webHidden/>
                <w:sz w:val="24"/>
                <w:szCs w:val="24"/>
              </w:rPr>
              <w:t>5</w:t>
            </w:r>
            <w:r w:rsidRPr="00D96BF5" w:rsidR="00D96BF5">
              <w:rPr>
                <w:noProof/>
                <w:webHidden/>
                <w:sz w:val="24"/>
                <w:szCs w:val="24"/>
              </w:rPr>
              <w:fldChar w:fldCharType="end"/>
            </w:r>
          </w:hyperlink>
        </w:p>
        <w:p w:rsidRPr="00D96BF5" w:rsidR="00D96BF5" w:rsidRDefault="00637C62" w14:paraId="039B8952" w14:textId="7BD3116E">
          <w:pPr>
            <w:pStyle w:val="TOC3"/>
            <w:tabs>
              <w:tab w:val="right" w:leader="dot" w:pos="9629"/>
            </w:tabs>
            <w:rPr>
              <w:noProof/>
              <w:sz w:val="24"/>
              <w:szCs w:val="24"/>
            </w:rPr>
          </w:pPr>
          <w:hyperlink w:history="1" w:anchor="_Toc56605853">
            <w:r w:rsidRPr="00D96BF5" w:rsidR="00D96BF5">
              <w:rPr>
                <w:rStyle w:val="Hyperlink"/>
                <w:noProof/>
                <w:sz w:val="24"/>
                <w:szCs w:val="24"/>
              </w:rPr>
              <w:t>6.4 Behaviour Change Framework</w:t>
            </w:r>
            <w:r w:rsidRPr="00D96BF5" w:rsidR="00D96BF5">
              <w:rPr>
                <w:noProof/>
                <w:webHidden/>
                <w:sz w:val="24"/>
                <w:szCs w:val="24"/>
              </w:rPr>
              <w:tab/>
            </w:r>
            <w:r w:rsidRPr="00D96BF5" w:rsidR="00D96BF5">
              <w:rPr>
                <w:noProof/>
                <w:webHidden/>
                <w:sz w:val="24"/>
                <w:szCs w:val="24"/>
              </w:rPr>
              <w:fldChar w:fldCharType="begin"/>
            </w:r>
            <w:r w:rsidRPr="00D96BF5" w:rsidR="00D96BF5">
              <w:rPr>
                <w:noProof/>
                <w:webHidden/>
                <w:sz w:val="24"/>
                <w:szCs w:val="24"/>
              </w:rPr>
              <w:instrText xml:space="preserve"> PAGEREF _Toc56605853 \h </w:instrText>
            </w:r>
            <w:r w:rsidRPr="00D96BF5" w:rsidR="00D96BF5">
              <w:rPr>
                <w:noProof/>
                <w:webHidden/>
                <w:sz w:val="24"/>
                <w:szCs w:val="24"/>
              </w:rPr>
            </w:r>
            <w:r w:rsidRPr="00D96BF5" w:rsidR="00D96BF5">
              <w:rPr>
                <w:noProof/>
                <w:webHidden/>
                <w:sz w:val="24"/>
                <w:szCs w:val="24"/>
              </w:rPr>
              <w:fldChar w:fldCharType="separate"/>
            </w:r>
            <w:r w:rsidRPr="00D96BF5" w:rsidR="00D96BF5">
              <w:rPr>
                <w:noProof/>
                <w:webHidden/>
                <w:sz w:val="24"/>
                <w:szCs w:val="24"/>
              </w:rPr>
              <w:t>8</w:t>
            </w:r>
            <w:r w:rsidRPr="00D96BF5" w:rsidR="00D96BF5">
              <w:rPr>
                <w:noProof/>
                <w:webHidden/>
                <w:sz w:val="24"/>
                <w:szCs w:val="24"/>
              </w:rPr>
              <w:fldChar w:fldCharType="end"/>
            </w:r>
          </w:hyperlink>
        </w:p>
        <w:p w:rsidRPr="00D96BF5" w:rsidR="00D96BF5" w:rsidRDefault="00637C62" w14:paraId="00EFC318" w14:textId="220D8CD8">
          <w:pPr>
            <w:pStyle w:val="TOC3"/>
            <w:tabs>
              <w:tab w:val="right" w:leader="dot" w:pos="9629"/>
            </w:tabs>
            <w:rPr>
              <w:noProof/>
              <w:sz w:val="24"/>
              <w:szCs w:val="24"/>
            </w:rPr>
          </w:pPr>
          <w:hyperlink w:history="1" w:anchor="_Toc56605854">
            <w:r w:rsidRPr="00D96BF5" w:rsidR="00D96BF5">
              <w:rPr>
                <w:rStyle w:val="Hyperlink"/>
                <w:noProof/>
                <w:sz w:val="24"/>
                <w:szCs w:val="24"/>
              </w:rPr>
              <w:t>6.5 Summary</w:t>
            </w:r>
            <w:r w:rsidRPr="00D96BF5" w:rsidR="00D96BF5">
              <w:rPr>
                <w:noProof/>
                <w:webHidden/>
                <w:sz w:val="24"/>
                <w:szCs w:val="24"/>
              </w:rPr>
              <w:tab/>
            </w:r>
            <w:r w:rsidRPr="00D96BF5" w:rsidR="00D96BF5">
              <w:rPr>
                <w:noProof/>
                <w:webHidden/>
                <w:sz w:val="24"/>
                <w:szCs w:val="24"/>
              </w:rPr>
              <w:fldChar w:fldCharType="begin"/>
            </w:r>
            <w:r w:rsidRPr="00D96BF5" w:rsidR="00D96BF5">
              <w:rPr>
                <w:noProof/>
                <w:webHidden/>
                <w:sz w:val="24"/>
                <w:szCs w:val="24"/>
              </w:rPr>
              <w:instrText xml:space="preserve"> PAGEREF _Toc56605854 \h </w:instrText>
            </w:r>
            <w:r w:rsidRPr="00D96BF5" w:rsidR="00D96BF5">
              <w:rPr>
                <w:noProof/>
                <w:webHidden/>
                <w:sz w:val="24"/>
                <w:szCs w:val="24"/>
              </w:rPr>
            </w:r>
            <w:r w:rsidRPr="00D96BF5" w:rsidR="00D96BF5">
              <w:rPr>
                <w:noProof/>
                <w:webHidden/>
                <w:sz w:val="24"/>
                <w:szCs w:val="24"/>
              </w:rPr>
              <w:fldChar w:fldCharType="separate"/>
            </w:r>
            <w:r w:rsidRPr="00D96BF5" w:rsidR="00D96BF5">
              <w:rPr>
                <w:noProof/>
                <w:webHidden/>
                <w:sz w:val="24"/>
                <w:szCs w:val="24"/>
              </w:rPr>
              <w:t>8</w:t>
            </w:r>
            <w:r w:rsidRPr="00D96BF5" w:rsidR="00D96BF5">
              <w:rPr>
                <w:noProof/>
                <w:webHidden/>
                <w:sz w:val="24"/>
                <w:szCs w:val="24"/>
              </w:rPr>
              <w:fldChar w:fldCharType="end"/>
            </w:r>
          </w:hyperlink>
        </w:p>
        <w:p w:rsidRPr="00D96BF5" w:rsidR="00D96BF5" w:rsidRDefault="00D96BF5" w14:paraId="7BB7594B" w14:textId="7CE0FE5A">
          <w:pPr>
            <w:rPr>
              <w:sz w:val="24"/>
              <w:szCs w:val="24"/>
            </w:rPr>
          </w:pPr>
          <w:r w:rsidRPr="00D96BF5">
            <w:rPr>
              <w:b/>
              <w:bCs/>
              <w:noProof/>
              <w:sz w:val="24"/>
              <w:szCs w:val="24"/>
            </w:rPr>
            <w:fldChar w:fldCharType="end"/>
          </w:r>
        </w:p>
      </w:sdtContent>
    </w:sdt>
    <w:p w:rsidR="000C2C07" w:rsidP="000D3026" w:rsidRDefault="000C2C07" w14:paraId="45AC9F1F" w14:textId="047430AB"/>
    <w:p w:rsidR="003D6AC0" w:rsidP="00D96BF5" w:rsidRDefault="003D6AC0" w14:paraId="4ED03D5D" w14:textId="2059064E">
      <w:pPr>
        <w:pStyle w:val="Heading2"/>
      </w:pPr>
      <w:bookmarkStart w:name="_Toc56605849" w:id="0"/>
    </w:p>
    <w:p w:rsidR="003D6AC0" w:rsidP="00D96BF5" w:rsidRDefault="003D6AC0" w14:paraId="0F97D1CB" w14:textId="77777777">
      <w:pPr>
        <w:pStyle w:val="Heading2"/>
      </w:pPr>
    </w:p>
    <w:p w:rsidR="003D6AC0" w:rsidP="00D96BF5" w:rsidRDefault="003D6AC0" w14:paraId="20E2AF03" w14:textId="77777777">
      <w:pPr>
        <w:pStyle w:val="Heading2"/>
      </w:pPr>
    </w:p>
    <w:p w:rsidR="003D6AC0" w:rsidP="00D96BF5" w:rsidRDefault="003D6AC0" w14:paraId="25422D3B" w14:textId="77777777">
      <w:pPr>
        <w:pStyle w:val="Heading2"/>
      </w:pPr>
    </w:p>
    <w:p w:rsidR="003D6AC0" w:rsidP="00D96BF5" w:rsidRDefault="003D6AC0" w14:paraId="57AF6525" w14:textId="77777777">
      <w:pPr>
        <w:pStyle w:val="Heading2"/>
      </w:pPr>
    </w:p>
    <w:p w:rsidR="003D6AC0" w:rsidP="00D96BF5" w:rsidRDefault="003D6AC0" w14:paraId="60BA6F68" w14:textId="77777777">
      <w:pPr>
        <w:pStyle w:val="Heading2"/>
      </w:pPr>
    </w:p>
    <w:p w:rsidR="003D6AC0" w:rsidP="00D96BF5" w:rsidRDefault="003D6AC0" w14:paraId="18A26D42" w14:textId="77777777">
      <w:pPr>
        <w:pStyle w:val="Heading2"/>
      </w:pPr>
    </w:p>
    <w:p w:rsidR="003D6AC0" w:rsidP="00D96BF5" w:rsidRDefault="003D6AC0" w14:paraId="63898F1E" w14:textId="77777777">
      <w:pPr>
        <w:pStyle w:val="Heading2"/>
      </w:pPr>
    </w:p>
    <w:p w:rsidR="003D6AC0" w:rsidP="00D96BF5" w:rsidRDefault="003D6AC0" w14:paraId="6EB4EE4E" w14:textId="77777777">
      <w:pPr>
        <w:pStyle w:val="Heading2"/>
      </w:pPr>
    </w:p>
    <w:p w:rsidR="003D6AC0" w:rsidP="00D96BF5" w:rsidRDefault="003D6AC0" w14:paraId="2EADD181" w14:textId="77777777">
      <w:pPr>
        <w:pStyle w:val="Heading2"/>
      </w:pPr>
    </w:p>
    <w:p w:rsidR="003D6AC0" w:rsidP="00D96BF5" w:rsidRDefault="003D6AC0" w14:paraId="20B87083" w14:textId="77777777">
      <w:pPr>
        <w:pStyle w:val="Heading2"/>
      </w:pPr>
    </w:p>
    <w:p w:rsidR="003D6AC0" w:rsidP="00D96BF5" w:rsidRDefault="003D6AC0" w14:paraId="2F2580C1" w14:textId="77777777">
      <w:pPr>
        <w:pStyle w:val="Heading2"/>
      </w:pPr>
    </w:p>
    <w:p w:rsidR="003D6AC0" w:rsidP="00D96BF5" w:rsidRDefault="003D6AC0" w14:paraId="5C68C308" w14:textId="77777777">
      <w:pPr>
        <w:pStyle w:val="Heading2"/>
      </w:pPr>
    </w:p>
    <w:p w:rsidR="003D6AC0" w:rsidP="00D96BF5" w:rsidRDefault="003D6AC0" w14:paraId="6BDE9E8B" w14:textId="77777777">
      <w:pPr>
        <w:pStyle w:val="Heading2"/>
      </w:pPr>
    </w:p>
    <w:p w:rsidRPr="00D96BF5" w:rsidR="00D96BF5" w:rsidP="00D96BF5" w:rsidRDefault="00D96BF5" w14:paraId="6E66F0D2" w14:textId="1331E3D3">
      <w:pPr>
        <w:pStyle w:val="Heading2"/>
      </w:pPr>
      <w:r w:rsidRPr="00D96BF5">
        <w:lastRenderedPageBreak/>
        <w:t>6</w:t>
      </w:r>
      <w:r w:rsidR="003D6AC0">
        <w:t>.0</w:t>
      </w:r>
      <w:r w:rsidRPr="00D96BF5">
        <w:t xml:space="preserve"> Discussion</w:t>
      </w:r>
      <w:bookmarkEnd w:id="0"/>
      <w:r w:rsidRPr="00D96BF5">
        <w:t xml:space="preserve"> </w:t>
      </w:r>
    </w:p>
    <w:p w:rsidRPr="00D96BF5" w:rsidR="00D96BF5" w:rsidP="00D96BF5" w:rsidRDefault="00D96BF5" w14:paraId="7E31A4D1" w14:textId="77777777">
      <w:pPr>
        <w:pStyle w:val="Heading3"/>
        <w:spacing w:after="345"/>
        <w:jc w:val="both"/>
        <w:rPr>
          <w:rFonts w:cs="Arial"/>
        </w:rPr>
      </w:pPr>
      <w:bookmarkStart w:name="_Toc56605850" w:id="1"/>
      <w:r w:rsidRPr="00D96BF5">
        <w:rPr>
          <w:rFonts w:eastAsia="Arial" w:cs="Arial"/>
        </w:rPr>
        <w:t>6.1 Introduction</w:t>
      </w:r>
      <w:bookmarkEnd w:id="1"/>
      <w:r w:rsidRPr="00D96BF5">
        <w:rPr>
          <w:rFonts w:eastAsia="Arial" w:cs="Arial"/>
        </w:rPr>
        <w:t xml:space="preserve"> </w:t>
      </w:r>
    </w:p>
    <w:p w:rsidRPr="00D96BF5" w:rsidR="00D96BF5" w:rsidP="00D96BF5" w:rsidRDefault="00D96BF5" w14:paraId="518CE1EE" w14:textId="77777777">
      <w:pPr>
        <w:spacing w:after="122" w:line="357" w:lineRule="auto"/>
        <w:ind w:left="-5" w:right="41" w:hanging="10"/>
        <w:jc w:val="both"/>
      </w:pPr>
      <w:r w:rsidRPr="00D96BF5">
        <w:rPr>
          <w:rFonts w:eastAsia="Times New Roman"/>
          <w:sz w:val="24"/>
        </w:rPr>
        <w:t xml:space="preserve">People are integral to the causes of climate change, and to subsequent mitigation and adaptation (Clayton et al., 2015). This discussion considers how peoples </w:t>
      </w:r>
      <w:proofErr w:type="spellStart"/>
      <w:r w:rsidRPr="00D96BF5">
        <w:rPr>
          <w:rFonts w:eastAsia="Times New Roman"/>
          <w:sz w:val="24"/>
        </w:rPr>
        <w:t>behaviour</w:t>
      </w:r>
      <w:proofErr w:type="spellEnd"/>
      <w:r w:rsidRPr="00D96BF5">
        <w:rPr>
          <w:rFonts w:eastAsia="Times New Roman"/>
          <w:sz w:val="24"/>
        </w:rPr>
        <w:t xml:space="preserve"> can be influenced in an environmentally positive way within the workplace. Results from the previously presented research are discussed with a view to determining what they mean in the context of interventions to promote pro-environmental </w:t>
      </w:r>
      <w:proofErr w:type="spellStart"/>
      <w:r w:rsidRPr="00D96BF5">
        <w:rPr>
          <w:rFonts w:eastAsia="Times New Roman"/>
          <w:sz w:val="24"/>
        </w:rPr>
        <w:t>behaviour</w:t>
      </w:r>
      <w:proofErr w:type="spellEnd"/>
      <w:r w:rsidRPr="00D96BF5">
        <w:rPr>
          <w:rFonts w:eastAsia="Times New Roman"/>
          <w:sz w:val="24"/>
        </w:rPr>
        <w:t xml:space="preserve"> (PEB). The discussion starts by looking at outcomes of the factor analysis, before considering results of the survey. The final section looks at the framework that was developed as a result of the research, and how this can be applied by practitioners working in the field.   </w:t>
      </w:r>
    </w:p>
    <w:p w:rsidRPr="00D96BF5" w:rsidR="00D96BF5" w:rsidP="00D96BF5" w:rsidRDefault="00D96BF5" w14:paraId="24C458FB" w14:textId="77777777">
      <w:pPr>
        <w:spacing w:after="213"/>
        <w:jc w:val="both"/>
      </w:pPr>
      <w:r w:rsidRPr="00D96BF5">
        <w:rPr>
          <w:rFonts w:eastAsia="Times New Roman"/>
          <w:sz w:val="24"/>
        </w:rPr>
        <w:t xml:space="preserve"> </w:t>
      </w:r>
    </w:p>
    <w:p w:rsidRPr="00872C6C" w:rsidR="00D96BF5" w:rsidP="00D96BF5" w:rsidRDefault="00D96BF5" w14:paraId="1B964FC8" w14:textId="77777777">
      <w:pPr>
        <w:pStyle w:val="Heading4"/>
        <w:rPr>
          <w:sz w:val="24"/>
          <w:szCs w:val="24"/>
        </w:rPr>
      </w:pPr>
      <w:r w:rsidRPr="00872C6C">
        <w:rPr>
          <w:sz w:val="24"/>
          <w:szCs w:val="24"/>
        </w:rPr>
        <w:t xml:space="preserve">6.1.1 Workplace Environmental </w:t>
      </w:r>
      <w:proofErr w:type="spellStart"/>
      <w:r w:rsidRPr="00872C6C">
        <w:rPr>
          <w:sz w:val="24"/>
          <w:szCs w:val="24"/>
        </w:rPr>
        <w:t>Behaviour</w:t>
      </w:r>
      <w:proofErr w:type="spellEnd"/>
      <w:r w:rsidRPr="00872C6C">
        <w:rPr>
          <w:sz w:val="24"/>
          <w:szCs w:val="24"/>
        </w:rPr>
        <w:t xml:space="preserve"> Research </w:t>
      </w:r>
    </w:p>
    <w:p w:rsidRPr="00D96BF5" w:rsidR="00D96BF5" w:rsidP="00D96BF5" w:rsidRDefault="00D96BF5" w14:paraId="707F60C7" w14:textId="77777777">
      <w:pPr>
        <w:spacing w:after="122" w:line="357" w:lineRule="auto"/>
        <w:ind w:left="-5" w:right="41" w:hanging="10"/>
        <w:jc w:val="both"/>
      </w:pPr>
      <w:r w:rsidRPr="00D96BF5">
        <w:rPr>
          <w:rFonts w:eastAsia="Times New Roman"/>
          <w:sz w:val="24"/>
        </w:rPr>
        <w:t xml:space="preserve">Our examination of the literature showed workplace environmental </w:t>
      </w:r>
      <w:proofErr w:type="spellStart"/>
      <w:r w:rsidRPr="00D96BF5">
        <w:rPr>
          <w:rFonts w:eastAsia="Times New Roman"/>
          <w:sz w:val="24"/>
        </w:rPr>
        <w:t>behaviour</w:t>
      </w:r>
      <w:proofErr w:type="spellEnd"/>
      <w:r w:rsidRPr="00D96BF5">
        <w:rPr>
          <w:rFonts w:eastAsia="Times New Roman"/>
          <w:sz w:val="24"/>
        </w:rPr>
        <w:t xml:space="preserve"> research is still in its infancy when compared to citizen environmental </w:t>
      </w:r>
      <w:proofErr w:type="spellStart"/>
      <w:r w:rsidRPr="00D96BF5">
        <w:rPr>
          <w:rFonts w:eastAsia="Times New Roman"/>
          <w:sz w:val="24"/>
        </w:rPr>
        <w:t>behaviour</w:t>
      </w:r>
      <w:proofErr w:type="spellEnd"/>
      <w:r w:rsidRPr="00D96BF5">
        <w:rPr>
          <w:rFonts w:eastAsia="Times New Roman"/>
          <w:sz w:val="24"/>
        </w:rPr>
        <w:t xml:space="preserve"> research. Numerous authors have highlighted this and called for more work to do done in areas including the influence of </w:t>
      </w:r>
      <w:proofErr w:type="spellStart"/>
      <w:r w:rsidRPr="00D96BF5">
        <w:rPr>
          <w:rFonts w:eastAsia="Times New Roman"/>
          <w:sz w:val="24"/>
        </w:rPr>
        <w:t>organisational</w:t>
      </w:r>
      <w:proofErr w:type="spellEnd"/>
      <w:r w:rsidRPr="00D96BF5">
        <w:rPr>
          <w:rFonts w:eastAsia="Times New Roman"/>
          <w:sz w:val="24"/>
        </w:rPr>
        <w:t xml:space="preserve"> structure, goal setting, habits, and contextual moderators (Young et al., 2013; Robertson and </w:t>
      </w:r>
      <w:proofErr w:type="spellStart"/>
      <w:r w:rsidRPr="00D96BF5">
        <w:rPr>
          <w:rFonts w:eastAsia="Times New Roman"/>
          <w:sz w:val="24"/>
        </w:rPr>
        <w:t>Barling</w:t>
      </w:r>
      <w:proofErr w:type="spellEnd"/>
      <w:r w:rsidRPr="00D96BF5">
        <w:rPr>
          <w:rFonts w:eastAsia="Times New Roman"/>
          <w:sz w:val="24"/>
        </w:rPr>
        <w:t xml:space="preserve">, 2013; </w:t>
      </w:r>
      <w:proofErr w:type="spellStart"/>
      <w:r w:rsidRPr="00D96BF5">
        <w:rPr>
          <w:rFonts w:eastAsia="Times New Roman"/>
          <w:sz w:val="24"/>
        </w:rPr>
        <w:t>Unsworth</w:t>
      </w:r>
      <w:proofErr w:type="spellEnd"/>
      <w:r w:rsidRPr="00D96BF5">
        <w:rPr>
          <w:rFonts w:eastAsia="Times New Roman"/>
          <w:sz w:val="24"/>
        </w:rPr>
        <w:t xml:space="preserve">, </w:t>
      </w:r>
      <w:proofErr w:type="spellStart"/>
      <w:r w:rsidRPr="00D96BF5">
        <w:rPr>
          <w:rFonts w:eastAsia="Times New Roman"/>
          <w:sz w:val="24"/>
        </w:rPr>
        <w:t>Dmitrieva</w:t>
      </w:r>
      <w:proofErr w:type="spellEnd"/>
      <w:r w:rsidRPr="00D96BF5">
        <w:rPr>
          <w:rFonts w:eastAsia="Times New Roman"/>
          <w:sz w:val="24"/>
        </w:rPr>
        <w:t xml:space="preserve"> and </w:t>
      </w:r>
      <w:proofErr w:type="spellStart"/>
      <w:r w:rsidRPr="00D96BF5">
        <w:rPr>
          <w:rFonts w:eastAsia="Times New Roman"/>
          <w:sz w:val="24"/>
        </w:rPr>
        <w:t>Adriasola</w:t>
      </w:r>
      <w:proofErr w:type="spellEnd"/>
      <w:r w:rsidRPr="00D96BF5">
        <w:rPr>
          <w:rFonts w:eastAsia="Times New Roman"/>
          <w:sz w:val="24"/>
        </w:rPr>
        <w:t xml:space="preserve">, 2013; Lo et al., 2014). However, whilst this review also </w:t>
      </w:r>
      <w:proofErr w:type="spellStart"/>
      <w:r w:rsidRPr="00D96BF5">
        <w:rPr>
          <w:rFonts w:eastAsia="Times New Roman"/>
          <w:sz w:val="24"/>
        </w:rPr>
        <w:t>recognises</w:t>
      </w:r>
      <w:proofErr w:type="spellEnd"/>
      <w:r w:rsidRPr="00D96BF5">
        <w:rPr>
          <w:rFonts w:eastAsia="Times New Roman"/>
          <w:sz w:val="24"/>
        </w:rPr>
        <w:t xml:space="preserve"> these deficits, the area this review believes is most in need of further understanding is how academic constructs can be applied most effectively to real-world settings. Companies are increasingly eager to be pro-active in encouraging PEB, but there is limited guidance available on the most effective way to go about this. As summed up in a report by the Scottish Government, a lot of information is based on opinion, with little evidence of what works and why. There is also no agreement of what constitutes success, or even how to determine what success looks like (Cox et al., 2012). </w:t>
      </w:r>
    </w:p>
    <w:p w:rsidRPr="00D96BF5" w:rsidR="00D96BF5" w:rsidP="00D96BF5" w:rsidRDefault="00D96BF5" w14:paraId="61B0AA2D" w14:textId="77777777">
      <w:pPr>
        <w:spacing w:after="232"/>
        <w:jc w:val="both"/>
      </w:pPr>
      <w:r w:rsidRPr="00D96BF5">
        <w:rPr>
          <w:rFonts w:eastAsia="Times New Roman"/>
          <w:sz w:val="24"/>
        </w:rPr>
        <w:t xml:space="preserve"> </w:t>
      </w:r>
    </w:p>
    <w:p w:rsidRPr="00D96BF5" w:rsidR="00D96BF5" w:rsidP="00D96BF5" w:rsidRDefault="00D96BF5" w14:paraId="1109BF6D" w14:textId="56E7A818">
      <w:pPr>
        <w:spacing w:after="575" w:line="357" w:lineRule="auto"/>
        <w:ind w:left="-5" w:right="41" w:hanging="10"/>
        <w:jc w:val="both"/>
      </w:pPr>
      <w:r w:rsidRPr="00D96BF5">
        <w:rPr>
          <w:rFonts w:eastAsia="Times New Roman"/>
          <w:sz w:val="24"/>
        </w:rPr>
        <w:t>The claims made in this report, of the need for more evidence-based-practice are supported by practitioners in the field. Low Carbon Maintenance and Buildings</w:t>
      </w:r>
      <w:r>
        <w:rPr>
          <w:rFonts w:eastAsia="Times New Roman"/>
          <w:sz w:val="24"/>
        </w:rPr>
        <w:t xml:space="preserve"> </w:t>
      </w:r>
      <w:r w:rsidRPr="00D96BF5">
        <w:rPr>
          <w:rFonts w:eastAsia="Times New Roman"/>
          <w:sz w:val="24"/>
        </w:rPr>
        <w:t xml:space="preserve">(LCMB) run </w:t>
      </w:r>
      <w:proofErr w:type="spellStart"/>
      <w:r w:rsidRPr="00D96BF5">
        <w:rPr>
          <w:rFonts w:eastAsia="Times New Roman"/>
          <w:sz w:val="24"/>
        </w:rPr>
        <w:t>behaviour</w:t>
      </w:r>
      <w:proofErr w:type="spellEnd"/>
      <w:r w:rsidRPr="00D96BF5">
        <w:rPr>
          <w:rFonts w:eastAsia="Times New Roman"/>
          <w:sz w:val="24"/>
        </w:rPr>
        <w:t xml:space="preserve"> change </w:t>
      </w:r>
      <w:proofErr w:type="spellStart"/>
      <w:r w:rsidRPr="00D96BF5">
        <w:rPr>
          <w:rFonts w:eastAsia="Times New Roman"/>
          <w:sz w:val="24"/>
        </w:rPr>
        <w:t>programmes</w:t>
      </w:r>
      <w:proofErr w:type="spellEnd"/>
      <w:r w:rsidRPr="00D96BF5">
        <w:rPr>
          <w:rFonts w:eastAsia="Times New Roman"/>
          <w:sz w:val="24"/>
        </w:rPr>
        <w:t xml:space="preserve"> in large </w:t>
      </w:r>
      <w:proofErr w:type="spellStart"/>
      <w:r w:rsidRPr="00D96BF5">
        <w:rPr>
          <w:rFonts w:eastAsia="Times New Roman"/>
          <w:sz w:val="24"/>
        </w:rPr>
        <w:t>organisations</w:t>
      </w:r>
      <w:proofErr w:type="spellEnd"/>
      <w:r w:rsidRPr="00D96BF5">
        <w:rPr>
          <w:rFonts w:eastAsia="Times New Roman"/>
          <w:sz w:val="24"/>
        </w:rPr>
        <w:t xml:space="preserve"> including the NHS and Birmingham Airport. LCMB informed this review of the industry need for better benchmarking, evidence-based practice, and mechanisms for determining success criteria.  </w:t>
      </w:r>
    </w:p>
    <w:p w:rsidRPr="00D96BF5" w:rsidR="00D96BF5" w:rsidP="00D96BF5" w:rsidRDefault="00D96BF5" w14:paraId="3E0175F7" w14:textId="77777777">
      <w:pPr>
        <w:spacing w:after="237"/>
        <w:jc w:val="both"/>
      </w:pPr>
      <w:r w:rsidRPr="00D96BF5">
        <w:rPr>
          <w:rFonts w:eastAsia="Times New Roman"/>
          <w:sz w:val="24"/>
        </w:rPr>
        <w:t xml:space="preserve">  </w:t>
      </w:r>
    </w:p>
    <w:p w:rsidRPr="00D96BF5" w:rsidR="00D96BF5" w:rsidP="00D96BF5" w:rsidRDefault="00D96BF5" w14:paraId="59175581" w14:textId="77777777">
      <w:pPr>
        <w:spacing w:after="118" w:line="357" w:lineRule="auto"/>
        <w:ind w:left="-5" w:right="32" w:hanging="10"/>
        <w:jc w:val="both"/>
      </w:pPr>
      <w:r w:rsidRPr="00D96BF5">
        <w:rPr>
          <w:rFonts w:eastAsia="Times New Roman"/>
          <w:sz w:val="24"/>
        </w:rPr>
        <w:lastRenderedPageBreak/>
        <w:t xml:space="preserve">This research has taken a pragmatic look at the current literature, asked how well it meets the needs of industry practitioners, and if it can be interpreted in a way that is more meaningful to workplaces delivering interventions. The work published in this field to date has mainly focussed on specific interventions or broad theoretical models  (Norton et al., 2015). This research is the first, we believe, to </w:t>
      </w:r>
      <w:proofErr w:type="spellStart"/>
      <w:r w:rsidRPr="00D96BF5">
        <w:rPr>
          <w:rFonts w:eastAsia="Times New Roman"/>
          <w:sz w:val="24"/>
        </w:rPr>
        <w:t>analyse</w:t>
      </w:r>
      <w:proofErr w:type="spellEnd"/>
      <w:r w:rsidRPr="00D96BF5">
        <w:rPr>
          <w:rFonts w:eastAsia="Times New Roman"/>
          <w:sz w:val="24"/>
        </w:rPr>
        <w:t xml:space="preserve"> and consolidate the current knowledge base into a format that can be used in the field, and our research aim was to develop a framework that would make this accessible.  </w:t>
      </w:r>
    </w:p>
    <w:p w:rsidRPr="00D96BF5" w:rsidR="00D96BF5" w:rsidP="00D96BF5" w:rsidRDefault="00D96BF5" w14:paraId="6F38085B" w14:textId="77777777">
      <w:pPr>
        <w:spacing w:after="237"/>
        <w:jc w:val="both"/>
      </w:pPr>
      <w:r w:rsidRPr="00D96BF5">
        <w:rPr>
          <w:rFonts w:eastAsia="Times New Roman"/>
          <w:sz w:val="24"/>
        </w:rPr>
        <w:t xml:space="preserve"> </w:t>
      </w:r>
    </w:p>
    <w:p w:rsidRPr="00D96BF5" w:rsidR="00D96BF5" w:rsidP="00D96BF5" w:rsidRDefault="00D96BF5" w14:paraId="53A58ABC" w14:textId="77777777">
      <w:pPr>
        <w:spacing w:after="236"/>
        <w:ind w:left="-5" w:right="32" w:hanging="10"/>
        <w:jc w:val="both"/>
      </w:pPr>
      <w:r w:rsidRPr="00D96BF5">
        <w:rPr>
          <w:rFonts w:eastAsia="Times New Roman"/>
          <w:sz w:val="24"/>
        </w:rPr>
        <w:t xml:space="preserve">To achieve our aim and objectives the research was broken into three distinct elements: </w:t>
      </w:r>
    </w:p>
    <w:p w:rsidRPr="00D96BF5" w:rsidR="00D96BF5" w:rsidP="00D96BF5" w:rsidRDefault="00D96BF5" w14:paraId="10C83BEC" w14:textId="77777777">
      <w:pPr>
        <w:numPr>
          <w:ilvl w:val="0"/>
          <w:numId w:val="7"/>
        </w:numPr>
        <w:spacing w:after="118" w:line="259" w:lineRule="auto"/>
        <w:ind w:right="32" w:hanging="360"/>
        <w:jc w:val="both"/>
      </w:pPr>
      <w:r w:rsidRPr="00D96BF5">
        <w:rPr>
          <w:rFonts w:eastAsia="Times New Roman"/>
          <w:sz w:val="24"/>
        </w:rPr>
        <w:t xml:space="preserve">A review of the workplace environmental </w:t>
      </w:r>
      <w:proofErr w:type="spellStart"/>
      <w:r w:rsidRPr="00D96BF5">
        <w:rPr>
          <w:rFonts w:eastAsia="Times New Roman"/>
          <w:sz w:val="24"/>
        </w:rPr>
        <w:t>behaviour</w:t>
      </w:r>
      <w:proofErr w:type="spellEnd"/>
      <w:r w:rsidRPr="00D96BF5">
        <w:rPr>
          <w:rFonts w:eastAsia="Times New Roman"/>
          <w:sz w:val="24"/>
        </w:rPr>
        <w:t xml:space="preserve"> literature. </w:t>
      </w:r>
    </w:p>
    <w:p w:rsidRPr="00D96BF5" w:rsidR="00D96BF5" w:rsidP="00D96BF5" w:rsidRDefault="00D96BF5" w14:paraId="6CAF763E" w14:textId="77777777">
      <w:pPr>
        <w:numPr>
          <w:ilvl w:val="0"/>
          <w:numId w:val="7"/>
        </w:numPr>
        <w:spacing w:after="118" w:line="259" w:lineRule="auto"/>
        <w:ind w:right="32" w:hanging="360"/>
        <w:jc w:val="both"/>
      </w:pPr>
      <w:r w:rsidRPr="00D96BF5">
        <w:rPr>
          <w:rFonts w:eastAsia="Times New Roman"/>
          <w:sz w:val="24"/>
        </w:rPr>
        <w:t xml:space="preserve">Analysis of selected workplace environmental literature. </w:t>
      </w:r>
    </w:p>
    <w:p w:rsidRPr="00D96BF5" w:rsidR="00D96BF5" w:rsidP="00D96BF5" w:rsidRDefault="00D96BF5" w14:paraId="22581A7E" w14:textId="77777777">
      <w:pPr>
        <w:numPr>
          <w:ilvl w:val="0"/>
          <w:numId w:val="7"/>
        </w:numPr>
        <w:spacing w:after="118" w:line="259" w:lineRule="auto"/>
        <w:ind w:right="32" w:hanging="360"/>
        <w:jc w:val="both"/>
      </w:pPr>
      <w:r w:rsidRPr="00D96BF5">
        <w:rPr>
          <w:rFonts w:eastAsia="Times New Roman"/>
          <w:sz w:val="24"/>
        </w:rPr>
        <w:t xml:space="preserve">A survey conducted at Birmingham Airport </w:t>
      </w:r>
    </w:p>
    <w:p w:rsidRPr="00D96BF5" w:rsidR="00D96BF5" w:rsidP="00D96BF5" w:rsidRDefault="00D96BF5" w14:paraId="28FD11E4" w14:textId="77777777">
      <w:pPr>
        <w:spacing w:after="496"/>
        <w:jc w:val="both"/>
      </w:pPr>
      <w:r w:rsidRPr="00D96BF5">
        <w:rPr>
          <w:rFonts w:eastAsia="Times New Roman"/>
          <w:sz w:val="24"/>
        </w:rPr>
        <w:t xml:space="preserve"> </w:t>
      </w:r>
    </w:p>
    <w:p w:rsidRPr="00D96BF5" w:rsidR="00D96BF5" w:rsidP="00D96BF5" w:rsidRDefault="00D96BF5" w14:paraId="0FA42190" w14:textId="77777777">
      <w:pPr>
        <w:pStyle w:val="Heading3"/>
        <w:spacing w:after="341"/>
        <w:jc w:val="both"/>
        <w:rPr>
          <w:rFonts w:cs="Arial"/>
        </w:rPr>
      </w:pPr>
      <w:bookmarkStart w:name="_Toc56605851" w:id="2"/>
      <w:r w:rsidRPr="00D96BF5">
        <w:rPr>
          <w:rFonts w:eastAsia="Arial" w:cs="Arial"/>
        </w:rPr>
        <w:t>6.2 Factor Analysis</w:t>
      </w:r>
      <w:bookmarkEnd w:id="2"/>
      <w:r w:rsidRPr="00D96BF5">
        <w:rPr>
          <w:rFonts w:eastAsia="Arial" w:cs="Arial"/>
        </w:rPr>
        <w:t xml:space="preserve"> </w:t>
      </w:r>
    </w:p>
    <w:p w:rsidRPr="00D96BF5" w:rsidR="00D96BF5" w:rsidP="00D96BF5" w:rsidRDefault="00D96BF5" w14:paraId="26A83A9A" w14:textId="77777777">
      <w:pPr>
        <w:spacing w:after="118" w:line="357" w:lineRule="auto"/>
        <w:ind w:left="-5" w:right="32" w:hanging="10"/>
        <w:jc w:val="both"/>
      </w:pPr>
      <w:r w:rsidRPr="00D96BF5">
        <w:rPr>
          <w:rFonts w:eastAsia="Times New Roman"/>
          <w:sz w:val="24"/>
        </w:rPr>
        <w:t xml:space="preserve">A number of theoretical models have previously been produced, but the aims have been based on improving understanding of workplace </w:t>
      </w:r>
      <w:proofErr w:type="spellStart"/>
      <w:r w:rsidRPr="00D96BF5">
        <w:rPr>
          <w:rFonts w:eastAsia="Times New Roman"/>
          <w:sz w:val="24"/>
        </w:rPr>
        <w:t>behaviour</w:t>
      </w:r>
      <w:proofErr w:type="spellEnd"/>
      <w:r w:rsidRPr="00D96BF5">
        <w:rPr>
          <w:rFonts w:eastAsia="Times New Roman"/>
          <w:sz w:val="24"/>
        </w:rPr>
        <w:t xml:space="preserve"> (Young et al., 2013; McDonald, 2014; Norton et al., 2015). The aim for this project was </w:t>
      </w:r>
      <w:r w:rsidRPr="00D96BF5">
        <w:rPr>
          <w:rFonts w:eastAsia="Times New Roman"/>
          <w:i/>
          <w:sz w:val="24"/>
        </w:rPr>
        <w:t xml:space="preserve">‘To develop a framework that can be used to deliver and evaluate workplace pro-environmental </w:t>
      </w:r>
      <w:proofErr w:type="spellStart"/>
      <w:r w:rsidRPr="00D96BF5">
        <w:rPr>
          <w:rFonts w:eastAsia="Times New Roman"/>
          <w:i/>
          <w:sz w:val="24"/>
        </w:rPr>
        <w:t>behaviour</w:t>
      </w:r>
      <w:proofErr w:type="spellEnd"/>
      <w:r w:rsidRPr="00D96BF5">
        <w:rPr>
          <w:rFonts w:eastAsia="Times New Roman"/>
          <w:i/>
          <w:sz w:val="24"/>
        </w:rPr>
        <w:t xml:space="preserve"> change initiatives’</w:t>
      </w:r>
      <w:r w:rsidRPr="00D96BF5">
        <w:rPr>
          <w:rFonts w:eastAsia="Times New Roman"/>
          <w:sz w:val="24"/>
        </w:rPr>
        <w:t xml:space="preserve"> and was very different to anything that had been published previously. The achieve this the factor analysis had to capture as broad a range of factors as possible, but also be able to </w:t>
      </w:r>
      <w:proofErr w:type="spellStart"/>
      <w:r w:rsidRPr="00D96BF5">
        <w:rPr>
          <w:rFonts w:eastAsia="Times New Roman"/>
          <w:sz w:val="24"/>
        </w:rPr>
        <w:t>summarise</w:t>
      </w:r>
      <w:proofErr w:type="spellEnd"/>
      <w:r w:rsidRPr="00D96BF5">
        <w:rPr>
          <w:rFonts w:eastAsia="Times New Roman"/>
          <w:sz w:val="24"/>
        </w:rPr>
        <w:t xml:space="preserve"> these in a way that could be applied practically.  </w:t>
      </w:r>
    </w:p>
    <w:p w:rsidRPr="00D96BF5" w:rsidR="00D96BF5" w:rsidP="00D96BF5" w:rsidRDefault="00D96BF5" w14:paraId="1EDCDCA5" w14:textId="77777777">
      <w:pPr>
        <w:jc w:val="both"/>
      </w:pPr>
      <w:r w:rsidRPr="00D96BF5">
        <w:rPr>
          <w:rFonts w:eastAsia="Times New Roman"/>
          <w:sz w:val="24"/>
        </w:rPr>
        <w:t xml:space="preserve"> </w:t>
      </w:r>
    </w:p>
    <w:p w:rsidRPr="00D96BF5" w:rsidR="00D96BF5" w:rsidP="00D96BF5" w:rsidRDefault="00D96BF5" w14:paraId="1A097059" w14:textId="77777777">
      <w:pPr>
        <w:jc w:val="both"/>
        <w:sectPr w:rsidRPr="00D96BF5" w:rsidR="00D96BF5">
          <w:footerReference w:type="even" r:id="rId11"/>
          <w:pgSz w:w="11906" w:h="16837" w:orient="portrait"/>
          <w:pgMar w:top="744" w:right="1130" w:bottom="913" w:left="1137" w:header="720" w:footer="720" w:gutter="0"/>
          <w:cols w:space="720"/>
          <w:titlePg/>
        </w:sectPr>
      </w:pPr>
    </w:p>
    <w:p w:rsidRPr="00D96BF5" w:rsidR="00D96BF5" w:rsidP="00D96BF5" w:rsidRDefault="00D96BF5" w14:paraId="7727C7F7" w14:textId="77777777">
      <w:pPr>
        <w:pStyle w:val="Heading4"/>
      </w:pPr>
      <w:r w:rsidRPr="00D96BF5">
        <w:lastRenderedPageBreak/>
        <w:t xml:space="preserve">6.2.1 Factor Analysis Methodology </w:t>
      </w:r>
    </w:p>
    <w:p w:rsidRPr="00D96BF5" w:rsidR="00D96BF5" w:rsidP="00D96BF5" w:rsidRDefault="00D96BF5" w14:paraId="4C2F536E" w14:textId="77777777">
      <w:pPr>
        <w:spacing w:after="122" w:line="357" w:lineRule="auto"/>
        <w:ind w:left="-5" w:right="7" w:hanging="10"/>
        <w:jc w:val="both"/>
      </w:pPr>
      <w:r w:rsidRPr="00D96BF5">
        <w:rPr>
          <w:rFonts w:eastAsia="Times New Roman"/>
          <w:sz w:val="24"/>
        </w:rPr>
        <w:t xml:space="preserve">Publications considered in the literature review typically </w:t>
      </w:r>
      <w:proofErr w:type="spellStart"/>
      <w:r w:rsidRPr="00D96BF5">
        <w:rPr>
          <w:rFonts w:eastAsia="Times New Roman"/>
          <w:sz w:val="24"/>
        </w:rPr>
        <w:t>categorised</w:t>
      </w:r>
      <w:proofErr w:type="spellEnd"/>
      <w:r w:rsidRPr="00D96BF5">
        <w:rPr>
          <w:rFonts w:eastAsia="Times New Roman"/>
          <w:sz w:val="24"/>
        </w:rPr>
        <w:t xml:space="preserve"> </w:t>
      </w:r>
      <w:proofErr w:type="spellStart"/>
      <w:r w:rsidRPr="00D96BF5">
        <w:rPr>
          <w:rFonts w:eastAsia="Times New Roman"/>
          <w:sz w:val="24"/>
        </w:rPr>
        <w:t>behavioural</w:t>
      </w:r>
      <w:proofErr w:type="spellEnd"/>
      <w:r w:rsidRPr="00D96BF5">
        <w:rPr>
          <w:rFonts w:eastAsia="Times New Roman"/>
          <w:sz w:val="24"/>
        </w:rPr>
        <w:t xml:space="preserve"> antecedents (referred to as ‘change factors’ or ‘factors’ in this discussion) in broad groups that helped to explain their role in subsequent PEB. From this format is was not possible to determine the relative influence of the factors on </w:t>
      </w:r>
      <w:proofErr w:type="spellStart"/>
      <w:r w:rsidRPr="00D96BF5">
        <w:rPr>
          <w:rFonts w:eastAsia="Times New Roman"/>
          <w:sz w:val="24"/>
        </w:rPr>
        <w:t>behaviour</w:t>
      </w:r>
      <w:proofErr w:type="spellEnd"/>
      <w:r w:rsidRPr="00D96BF5">
        <w:rPr>
          <w:rFonts w:eastAsia="Times New Roman"/>
          <w:sz w:val="24"/>
        </w:rPr>
        <w:t xml:space="preserve">, as there is nothing to indicate the magnitude of their affect. This review therefore had to develop a new way of </w:t>
      </w:r>
      <w:proofErr w:type="spellStart"/>
      <w:r w:rsidRPr="00D96BF5">
        <w:rPr>
          <w:rFonts w:eastAsia="Times New Roman"/>
          <w:sz w:val="24"/>
        </w:rPr>
        <w:t>analysing</w:t>
      </w:r>
      <w:proofErr w:type="spellEnd"/>
      <w:r w:rsidRPr="00D96BF5">
        <w:rPr>
          <w:rFonts w:eastAsia="Times New Roman"/>
          <w:sz w:val="24"/>
        </w:rPr>
        <w:t xml:space="preserve"> the data that would meet the objectives of the project and establish which were the Key Change Factors (KCFs) governing outcomes of workplace PEB initiatives.  </w:t>
      </w:r>
    </w:p>
    <w:p w:rsidRPr="00D96BF5" w:rsidR="00D96BF5" w:rsidP="00D96BF5" w:rsidRDefault="00D96BF5" w14:paraId="4EA070D0" w14:textId="77777777">
      <w:pPr>
        <w:spacing w:after="213"/>
        <w:jc w:val="both"/>
      </w:pPr>
      <w:r w:rsidRPr="00D96BF5">
        <w:rPr>
          <w:rFonts w:eastAsia="Times New Roman"/>
          <w:sz w:val="24"/>
        </w:rPr>
        <w:t xml:space="preserve"> </w:t>
      </w:r>
    </w:p>
    <w:p w:rsidRPr="00D96BF5" w:rsidR="00D96BF5" w:rsidP="00D96BF5" w:rsidRDefault="00D96BF5" w14:paraId="7C14AAD5" w14:textId="77777777">
      <w:pPr>
        <w:pStyle w:val="Heading4"/>
      </w:pPr>
      <w:r w:rsidRPr="00D96BF5">
        <w:t xml:space="preserve">6.2.2 Stage One </w:t>
      </w:r>
    </w:p>
    <w:p w:rsidRPr="00D96BF5" w:rsidR="00D96BF5" w:rsidP="00D96BF5" w:rsidRDefault="00D96BF5" w14:paraId="3FEAB453" w14:textId="77777777">
      <w:pPr>
        <w:spacing w:after="122" w:line="357" w:lineRule="auto"/>
        <w:ind w:left="-5" w:right="7" w:hanging="10"/>
        <w:jc w:val="both"/>
      </w:pPr>
      <w:r w:rsidRPr="00D96BF5">
        <w:rPr>
          <w:rFonts w:eastAsia="Times New Roman"/>
          <w:sz w:val="24"/>
        </w:rPr>
        <w:t xml:space="preserve">A three stage process was developed. Stage one collected a long-list of the relevant papers in the field (Table 4.1), and subsequently documented the change factors that were employed in each study. This approach proved to be an effective method, and a list of 56 change factors were identified (Table 4.2).  </w:t>
      </w:r>
    </w:p>
    <w:p w:rsidRPr="00D96BF5" w:rsidR="00D96BF5" w:rsidP="00D96BF5" w:rsidRDefault="00D96BF5" w14:paraId="2A14B33D" w14:textId="77777777">
      <w:pPr>
        <w:spacing w:after="213"/>
        <w:jc w:val="both"/>
      </w:pPr>
      <w:r w:rsidRPr="00D96BF5">
        <w:rPr>
          <w:rFonts w:eastAsia="Times New Roman"/>
          <w:sz w:val="24"/>
        </w:rPr>
        <w:t xml:space="preserve"> </w:t>
      </w:r>
    </w:p>
    <w:p w:rsidRPr="00D96BF5" w:rsidR="00D96BF5" w:rsidP="00D96BF5" w:rsidRDefault="00D96BF5" w14:paraId="772CF1E4" w14:textId="77777777">
      <w:pPr>
        <w:pStyle w:val="Heading4"/>
      </w:pPr>
      <w:r w:rsidRPr="00D96BF5">
        <w:t xml:space="preserve">6.2.3 Stage Two </w:t>
      </w:r>
    </w:p>
    <w:p w:rsidRPr="00D96BF5" w:rsidR="00D96BF5" w:rsidP="00D96BF5" w:rsidRDefault="00D96BF5" w14:paraId="1248A3A7" w14:textId="77777777">
      <w:pPr>
        <w:spacing w:after="122" w:line="357" w:lineRule="auto"/>
        <w:ind w:left="-5" w:right="7" w:hanging="10"/>
        <w:jc w:val="both"/>
      </w:pPr>
      <w:r w:rsidRPr="00D96BF5">
        <w:rPr>
          <w:rFonts w:eastAsia="Times New Roman"/>
          <w:sz w:val="24"/>
        </w:rPr>
        <w:t xml:space="preserve">The second stage was to read the 74 papers relating to the 56 change factors in order to identify those eligible for considerations. This was the most lengthy part of the process, and the hardest to apply a consistent and objective selection criteria to, despite working to a pre-defined structure (3.2.3). This was due to the wide range of methodologies applied in different studies, the use of subtly different definitions for factors, and the amount of research in an area not being proportional to the importance of the change factor. Knowledge from the literature review was beneficial here, however subsequent work should look to tighten up the selection criteria for this stage of the process.  </w:t>
      </w:r>
    </w:p>
    <w:p w:rsidRPr="00D96BF5" w:rsidR="00D96BF5" w:rsidP="00D96BF5" w:rsidRDefault="00D96BF5" w14:paraId="07BAFFD5" w14:textId="77777777">
      <w:pPr>
        <w:spacing w:after="218"/>
        <w:jc w:val="both"/>
      </w:pPr>
      <w:r w:rsidRPr="00D96BF5">
        <w:rPr>
          <w:rFonts w:eastAsia="Times New Roman"/>
          <w:sz w:val="24"/>
        </w:rPr>
        <w:t xml:space="preserve"> </w:t>
      </w:r>
    </w:p>
    <w:p w:rsidRPr="00D96BF5" w:rsidR="00D96BF5" w:rsidP="00D96BF5" w:rsidRDefault="00D96BF5" w14:paraId="2BF550C4" w14:textId="77777777">
      <w:pPr>
        <w:pStyle w:val="Heading4"/>
      </w:pPr>
      <w:r w:rsidRPr="00D96BF5">
        <w:t xml:space="preserve">6.2.4 Stage Three (A) </w:t>
      </w:r>
    </w:p>
    <w:p w:rsidRPr="00D96BF5" w:rsidR="00D96BF5" w:rsidP="00D96BF5" w:rsidRDefault="00D96BF5" w14:paraId="7D28467E" w14:textId="77777777">
      <w:pPr>
        <w:spacing w:after="119" w:line="358" w:lineRule="auto"/>
        <w:ind w:left="-5" w:hanging="10"/>
        <w:jc w:val="both"/>
      </w:pPr>
      <w:r w:rsidRPr="00D96BF5">
        <w:rPr>
          <w:rFonts w:eastAsia="Times New Roman"/>
          <w:sz w:val="24"/>
        </w:rPr>
        <w:t xml:space="preserve">The third stage differentiated the analysis from any previous work by applying three criteria to assess real-world application. Based on feedback from LCMB and the literature review the factors had to be </w:t>
      </w:r>
      <w:proofErr w:type="spellStart"/>
      <w:r w:rsidRPr="00D96BF5">
        <w:rPr>
          <w:rFonts w:eastAsia="Times New Roman"/>
          <w:sz w:val="24"/>
        </w:rPr>
        <w:t>measureable</w:t>
      </w:r>
      <w:proofErr w:type="spellEnd"/>
      <w:r w:rsidRPr="00D96BF5">
        <w:rPr>
          <w:rFonts w:eastAsia="Times New Roman"/>
          <w:sz w:val="24"/>
        </w:rPr>
        <w:t xml:space="preserve">/ quantifiable, have evidence that they can be changed through interventions, and be practical and cost effective to deliver in the workplace. All three criteria were required to be met for the factor to be considered in the next stage. The most surprising outcome was that all change factors were shown to be </w:t>
      </w:r>
      <w:proofErr w:type="spellStart"/>
      <w:r w:rsidRPr="00D96BF5">
        <w:rPr>
          <w:rFonts w:eastAsia="Times New Roman"/>
          <w:sz w:val="24"/>
        </w:rPr>
        <w:t>measureable</w:t>
      </w:r>
      <w:proofErr w:type="spellEnd"/>
      <w:r w:rsidRPr="00D96BF5">
        <w:rPr>
          <w:rFonts w:eastAsia="Times New Roman"/>
          <w:sz w:val="24"/>
        </w:rPr>
        <w:t xml:space="preserve">, as defined by precedent from previous research. This was unexpected as one of the problems shown in workplace </w:t>
      </w:r>
      <w:proofErr w:type="spellStart"/>
      <w:r w:rsidRPr="00D96BF5">
        <w:rPr>
          <w:rFonts w:eastAsia="Times New Roman"/>
          <w:sz w:val="24"/>
        </w:rPr>
        <w:t>programmes</w:t>
      </w:r>
      <w:proofErr w:type="spellEnd"/>
      <w:r w:rsidRPr="00D96BF5">
        <w:rPr>
          <w:rFonts w:eastAsia="Times New Roman"/>
          <w:sz w:val="24"/>
        </w:rPr>
        <w:t xml:space="preserve"> is a lack of evaluation (Cox et al., 2012). There may be a number of other explanations for a lack of evaluation, including poor awareness of evaluation techniques, lack of resources, or a lack on </w:t>
      </w:r>
      <w:r w:rsidRPr="00D96BF5">
        <w:rPr>
          <w:rFonts w:eastAsia="Times New Roman"/>
          <w:sz w:val="24"/>
        </w:rPr>
        <w:lastRenderedPageBreak/>
        <w:t xml:space="preserve">know-how. To date no research has been conducted to identify why there is a lack of evaluation being conducted in workplace </w:t>
      </w:r>
      <w:proofErr w:type="spellStart"/>
      <w:r w:rsidRPr="00D96BF5">
        <w:rPr>
          <w:rFonts w:eastAsia="Times New Roman"/>
          <w:sz w:val="24"/>
        </w:rPr>
        <w:t>behaviour</w:t>
      </w:r>
      <w:proofErr w:type="spellEnd"/>
      <w:r w:rsidRPr="00D96BF5">
        <w:rPr>
          <w:rFonts w:eastAsia="Times New Roman"/>
          <w:sz w:val="24"/>
        </w:rPr>
        <w:t xml:space="preserve"> change </w:t>
      </w:r>
      <w:proofErr w:type="spellStart"/>
      <w:r w:rsidRPr="00D96BF5">
        <w:rPr>
          <w:rFonts w:eastAsia="Times New Roman"/>
          <w:sz w:val="24"/>
        </w:rPr>
        <w:t>programmes</w:t>
      </w:r>
      <w:proofErr w:type="spellEnd"/>
      <w:r w:rsidRPr="00D96BF5">
        <w:rPr>
          <w:rFonts w:eastAsia="Times New Roman"/>
          <w:sz w:val="24"/>
        </w:rPr>
        <w:t xml:space="preserve">, and this would be a useful topic for future investigations.  </w:t>
      </w:r>
    </w:p>
    <w:p w:rsidRPr="00D96BF5" w:rsidR="00D96BF5" w:rsidP="00D96BF5" w:rsidRDefault="00D96BF5" w14:paraId="0D254112" w14:textId="77777777">
      <w:pPr>
        <w:spacing w:after="232"/>
        <w:jc w:val="both"/>
      </w:pPr>
      <w:r w:rsidRPr="00D96BF5">
        <w:rPr>
          <w:rFonts w:eastAsia="Times New Roman"/>
          <w:sz w:val="24"/>
        </w:rPr>
        <w:t xml:space="preserve"> </w:t>
      </w:r>
    </w:p>
    <w:p w:rsidRPr="00D96BF5" w:rsidR="00D96BF5" w:rsidP="00D96BF5" w:rsidRDefault="00D96BF5" w14:paraId="693DF53A" w14:textId="77777777">
      <w:pPr>
        <w:spacing w:after="119" w:line="358" w:lineRule="auto"/>
        <w:ind w:left="-5" w:hanging="10"/>
        <w:jc w:val="both"/>
      </w:pPr>
      <w:r w:rsidRPr="00D96BF5">
        <w:rPr>
          <w:rFonts w:eastAsia="Times New Roman"/>
          <w:sz w:val="24"/>
        </w:rPr>
        <w:t xml:space="preserve">On the second criteria, </w:t>
      </w:r>
      <w:r w:rsidRPr="00D96BF5">
        <w:rPr>
          <w:rFonts w:eastAsia="Times New Roman"/>
          <w:i/>
          <w:sz w:val="24"/>
        </w:rPr>
        <w:t>is there evidence the situation is changeable</w:t>
      </w:r>
      <w:r w:rsidRPr="00D96BF5">
        <w:rPr>
          <w:rFonts w:eastAsia="Times New Roman"/>
          <w:sz w:val="24"/>
        </w:rPr>
        <w:t xml:space="preserve">, a number of factors did not make the criteria. The third test looked at practicality and cost of delivering interventions, and it was on this criteria the most factors failed. From the long-list of 56, a total of 16 factors remained at the end of this stage. </w:t>
      </w:r>
    </w:p>
    <w:p w:rsidRPr="00D96BF5" w:rsidR="00D96BF5" w:rsidP="00D96BF5" w:rsidRDefault="00D96BF5" w14:paraId="08F599ED" w14:textId="77777777">
      <w:pPr>
        <w:spacing w:after="213"/>
        <w:jc w:val="both"/>
      </w:pPr>
      <w:r w:rsidRPr="00D96BF5">
        <w:rPr>
          <w:rFonts w:eastAsia="Times New Roman"/>
          <w:sz w:val="24"/>
        </w:rPr>
        <w:t xml:space="preserve"> </w:t>
      </w:r>
    </w:p>
    <w:p w:rsidRPr="00D96BF5" w:rsidR="00D96BF5" w:rsidP="00D96BF5" w:rsidRDefault="00D96BF5" w14:paraId="511EC322" w14:textId="77777777">
      <w:pPr>
        <w:pStyle w:val="Heading4"/>
      </w:pPr>
      <w:r w:rsidRPr="00D96BF5">
        <w:t xml:space="preserve">6.2.5 Stage Three (B) </w:t>
      </w:r>
    </w:p>
    <w:p w:rsidRPr="00D96BF5" w:rsidR="00D96BF5" w:rsidP="00D96BF5" w:rsidRDefault="00D96BF5" w14:paraId="2430C55F" w14:textId="77777777">
      <w:pPr>
        <w:spacing w:after="119" w:line="358" w:lineRule="auto"/>
        <w:ind w:left="-5" w:hanging="10"/>
        <w:jc w:val="both"/>
      </w:pPr>
      <w:r w:rsidRPr="00D96BF5">
        <w:rPr>
          <w:rFonts w:eastAsia="Times New Roman"/>
          <w:sz w:val="24"/>
        </w:rPr>
        <w:t xml:space="preserve">The final stage of the process consolidated the remaining 16 factors into the key change factors. The 16 factors were grouped based on their area of influence and five distinct key change factors emerged. From the knowledge accumulated from the literature review, factor analysis and survey it was then possible to arrange the factors in order of influence and the final outcome is presented in 4.1.1.  </w:t>
      </w:r>
    </w:p>
    <w:p w:rsidRPr="00D96BF5" w:rsidR="00D96BF5" w:rsidP="00D96BF5" w:rsidRDefault="00D96BF5" w14:paraId="7E109511" w14:textId="77777777">
      <w:pPr>
        <w:spacing w:after="213"/>
        <w:jc w:val="both"/>
      </w:pPr>
      <w:r w:rsidRPr="00D96BF5">
        <w:rPr>
          <w:rFonts w:eastAsia="Times New Roman"/>
          <w:sz w:val="24"/>
        </w:rPr>
        <w:t xml:space="preserve"> </w:t>
      </w:r>
    </w:p>
    <w:p w:rsidRPr="00D96BF5" w:rsidR="00D96BF5" w:rsidP="00D96BF5" w:rsidRDefault="00D96BF5" w14:paraId="5D3398EC" w14:textId="77777777">
      <w:pPr>
        <w:pStyle w:val="Heading4"/>
      </w:pPr>
      <w:r w:rsidRPr="00D96BF5">
        <w:t xml:space="preserve">6.2.6 Final Five Key Change Factors </w:t>
      </w:r>
    </w:p>
    <w:p w:rsidRPr="00D96BF5" w:rsidR="00D96BF5" w:rsidP="00D96BF5" w:rsidRDefault="00D96BF5" w14:paraId="1F7E775E" w14:textId="77777777">
      <w:pPr>
        <w:spacing w:after="236"/>
        <w:jc w:val="both"/>
      </w:pPr>
      <w:r w:rsidRPr="00D96BF5">
        <w:rPr>
          <w:rFonts w:eastAsia="Times New Roman"/>
          <w:sz w:val="24"/>
        </w:rPr>
        <w:t xml:space="preserve"> </w:t>
      </w:r>
    </w:p>
    <w:p w:rsidRPr="00D96BF5" w:rsidR="00D96BF5" w:rsidP="00D96BF5" w:rsidRDefault="00D96BF5" w14:paraId="51B61EA0" w14:textId="77777777">
      <w:pPr>
        <w:numPr>
          <w:ilvl w:val="0"/>
          <w:numId w:val="8"/>
        </w:numPr>
        <w:spacing w:after="119" w:line="358" w:lineRule="auto"/>
        <w:ind w:right="46" w:hanging="360"/>
        <w:jc w:val="both"/>
      </w:pPr>
      <w:proofErr w:type="spellStart"/>
      <w:r w:rsidRPr="00D96BF5">
        <w:rPr>
          <w:rFonts w:eastAsia="Times New Roman"/>
          <w:sz w:val="24"/>
        </w:rPr>
        <w:t>Organisational</w:t>
      </w:r>
      <w:proofErr w:type="spellEnd"/>
      <w:r w:rsidRPr="00D96BF5">
        <w:rPr>
          <w:rFonts w:eastAsia="Times New Roman"/>
          <w:sz w:val="24"/>
        </w:rPr>
        <w:t xml:space="preserve"> Leadership was shown in the literature review and subsequent factor analysis as having the greatest influence over employee PEB. This is achieved by influencing </w:t>
      </w:r>
      <w:proofErr w:type="spellStart"/>
      <w:r w:rsidRPr="00D96BF5">
        <w:rPr>
          <w:rFonts w:eastAsia="Times New Roman"/>
          <w:sz w:val="24"/>
        </w:rPr>
        <w:t>behaviour</w:t>
      </w:r>
      <w:proofErr w:type="spellEnd"/>
      <w:r w:rsidRPr="00D96BF5">
        <w:rPr>
          <w:rFonts w:eastAsia="Times New Roman"/>
          <w:sz w:val="24"/>
        </w:rPr>
        <w:t xml:space="preserve"> both through guidance to leaders and their subsequent actions, and through an indirect influence of employees beliefs.  </w:t>
      </w:r>
    </w:p>
    <w:p w:rsidRPr="00D96BF5" w:rsidR="00D96BF5" w:rsidP="00D96BF5" w:rsidRDefault="00D96BF5" w14:paraId="52C1B2EC" w14:textId="77777777">
      <w:pPr>
        <w:numPr>
          <w:ilvl w:val="0"/>
          <w:numId w:val="8"/>
        </w:numPr>
        <w:spacing w:after="4" w:line="357" w:lineRule="auto"/>
        <w:ind w:right="46" w:hanging="360"/>
        <w:jc w:val="both"/>
      </w:pPr>
      <w:r w:rsidRPr="00D96BF5">
        <w:rPr>
          <w:rFonts w:eastAsia="Times New Roman"/>
          <w:sz w:val="24"/>
        </w:rPr>
        <w:t xml:space="preserve">The second most influential determinant are ‘Leaders’, which encompasses supervisors, managers, feedback, and how an employees work stream is managed. In many contexts incorporating leaders strengthened the predictive power of </w:t>
      </w:r>
      <w:proofErr w:type="spellStart"/>
      <w:r w:rsidRPr="00D96BF5">
        <w:rPr>
          <w:rFonts w:eastAsia="Times New Roman"/>
          <w:sz w:val="24"/>
        </w:rPr>
        <w:t>behavioural</w:t>
      </w:r>
      <w:proofErr w:type="spellEnd"/>
      <w:r w:rsidRPr="00D96BF5">
        <w:rPr>
          <w:rFonts w:eastAsia="Times New Roman"/>
          <w:sz w:val="24"/>
        </w:rPr>
        <w:t xml:space="preserve"> outcomes.  </w:t>
      </w:r>
    </w:p>
    <w:p w:rsidRPr="00D96BF5" w:rsidR="00D96BF5" w:rsidP="00D96BF5" w:rsidRDefault="00D96BF5" w14:paraId="6BF9D68E" w14:textId="77777777">
      <w:pPr>
        <w:numPr>
          <w:ilvl w:val="0"/>
          <w:numId w:val="8"/>
        </w:numPr>
        <w:spacing w:after="4" w:line="357" w:lineRule="auto"/>
        <w:ind w:right="46" w:hanging="360"/>
        <w:jc w:val="both"/>
      </w:pPr>
      <w:r w:rsidRPr="00D96BF5">
        <w:rPr>
          <w:rFonts w:eastAsia="Times New Roman"/>
          <w:sz w:val="24"/>
        </w:rPr>
        <w:t xml:space="preserve">‘Support’ was the third outcome of the factor analysis, and refers to a </w:t>
      </w:r>
      <w:proofErr w:type="spellStart"/>
      <w:r w:rsidRPr="00D96BF5">
        <w:rPr>
          <w:rFonts w:eastAsia="Times New Roman"/>
          <w:sz w:val="24"/>
        </w:rPr>
        <w:t>widerange</w:t>
      </w:r>
      <w:proofErr w:type="spellEnd"/>
      <w:r w:rsidRPr="00D96BF5">
        <w:rPr>
          <w:rFonts w:eastAsia="Times New Roman"/>
          <w:sz w:val="24"/>
        </w:rPr>
        <w:t xml:space="preserve"> of measures often associated with </w:t>
      </w:r>
      <w:proofErr w:type="spellStart"/>
      <w:r w:rsidRPr="00D96BF5">
        <w:rPr>
          <w:rFonts w:eastAsia="Times New Roman"/>
          <w:sz w:val="24"/>
        </w:rPr>
        <w:t>behaviour</w:t>
      </w:r>
      <w:proofErr w:type="spellEnd"/>
      <w:r w:rsidRPr="00D96BF5">
        <w:rPr>
          <w:rFonts w:eastAsia="Times New Roman"/>
          <w:sz w:val="24"/>
        </w:rPr>
        <w:t xml:space="preserve"> change. Many issues came to light through looking at ‘support’ which also highlighted the challenge of addressing the call for more evidence of ‘what works’ with </w:t>
      </w:r>
      <w:proofErr w:type="spellStart"/>
      <w:r w:rsidRPr="00D96BF5">
        <w:rPr>
          <w:rFonts w:eastAsia="Times New Roman"/>
          <w:sz w:val="24"/>
        </w:rPr>
        <w:t>behavioural</w:t>
      </w:r>
      <w:proofErr w:type="spellEnd"/>
      <w:r w:rsidRPr="00D96BF5">
        <w:rPr>
          <w:rFonts w:eastAsia="Times New Roman"/>
          <w:sz w:val="24"/>
        </w:rPr>
        <w:t xml:space="preserve"> interventions.    </w:t>
      </w:r>
    </w:p>
    <w:p w:rsidRPr="00D96BF5" w:rsidR="00D96BF5" w:rsidP="00D96BF5" w:rsidRDefault="00D96BF5" w14:paraId="6AA90915" w14:textId="77777777">
      <w:pPr>
        <w:numPr>
          <w:ilvl w:val="0"/>
          <w:numId w:val="8"/>
        </w:numPr>
        <w:spacing w:after="4" w:line="357" w:lineRule="auto"/>
        <w:ind w:right="46" w:hanging="360"/>
        <w:jc w:val="both"/>
      </w:pPr>
      <w:r w:rsidRPr="00D96BF5">
        <w:rPr>
          <w:rFonts w:eastAsia="Times New Roman"/>
          <w:sz w:val="24"/>
        </w:rPr>
        <w:t xml:space="preserve">‘Motivation’ contains moderators of </w:t>
      </w:r>
      <w:proofErr w:type="spellStart"/>
      <w:r w:rsidRPr="00D96BF5">
        <w:rPr>
          <w:rFonts w:eastAsia="Times New Roman"/>
          <w:sz w:val="24"/>
        </w:rPr>
        <w:t>behaviour</w:t>
      </w:r>
      <w:proofErr w:type="spellEnd"/>
      <w:r w:rsidRPr="00D96BF5">
        <w:rPr>
          <w:rFonts w:eastAsia="Times New Roman"/>
          <w:sz w:val="24"/>
        </w:rPr>
        <w:t xml:space="preserve"> that if used correctly can increase employee engagement and </w:t>
      </w:r>
      <w:proofErr w:type="spellStart"/>
      <w:r w:rsidRPr="00D96BF5">
        <w:rPr>
          <w:rFonts w:eastAsia="Times New Roman"/>
          <w:sz w:val="24"/>
        </w:rPr>
        <w:t>maximise</w:t>
      </w:r>
      <w:proofErr w:type="spellEnd"/>
      <w:r w:rsidRPr="00D96BF5">
        <w:rPr>
          <w:rFonts w:eastAsia="Times New Roman"/>
          <w:sz w:val="24"/>
        </w:rPr>
        <w:t xml:space="preserve"> outcomes. Like Support, Motivation is also notable for lacking in quality evidence to base actions upon. Context plays a significant role, and although it appears a blanket suite of measures can not be rolled out universally, certain interventions clearly have significant benefits in the right circumstances. Support and Motivation </w:t>
      </w:r>
      <w:r w:rsidRPr="00D96BF5">
        <w:rPr>
          <w:rFonts w:eastAsia="Times New Roman"/>
          <w:sz w:val="24"/>
        </w:rPr>
        <w:lastRenderedPageBreak/>
        <w:t xml:space="preserve">therefore need careful consideration and evaluation in order for interventions to be effective.  </w:t>
      </w:r>
    </w:p>
    <w:p w:rsidRPr="00D96BF5" w:rsidR="00D96BF5" w:rsidP="00D96BF5" w:rsidRDefault="00D96BF5" w14:paraId="71CE6270" w14:textId="77777777">
      <w:pPr>
        <w:numPr>
          <w:ilvl w:val="0"/>
          <w:numId w:val="8"/>
        </w:numPr>
        <w:spacing w:after="4" w:line="357" w:lineRule="auto"/>
        <w:ind w:right="46" w:hanging="360"/>
        <w:jc w:val="both"/>
      </w:pPr>
      <w:r w:rsidRPr="00D96BF5">
        <w:rPr>
          <w:rFonts w:eastAsia="Times New Roman"/>
          <w:sz w:val="24"/>
        </w:rPr>
        <w:t xml:space="preserve">The most surprising of the analysis results was the role of ‘Beliefs’, the final KCF. Of the final KCFs beliefs have the lowest power to predict workplace PEB. In contrast to the published literature this is surprising, as more work has been published around beliefs and workplace PEB, than any of the other factors (Young et al., 2013). This result, it could be argued, shows the limitations of the research in this field to date, and why this project was necessary.  </w:t>
      </w:r>
    </w:p>
    <w:p w:rsidRPr="00D96BF5" w:rsidR="00D96BF5" w:rsidP="00D96BF5" w:rsidRDefault="00D96BF5" w14:paraId="15A34D8A" w14:textId="77777777">
      <w:pPr>
        <w:spacing w:after="213"/>
        <w:jc w:val="both"/>
      </w:pPr>
      <w:r w:rsidRPr="00D96BF5">
        <w:rPr>
          <w:rFonts w:eastAsia="Times New Roman"/>
          <w:sz w:val="24"/>
        </w:rPr>
        <w:t xml:space="preserve"> </w:t>
      </w:r>
    </w:p>
    <w:p w:rsidRPr="00D96BF5" w:rsidR="00D96BF5" w:rsidP="00D96BF5" w:rsidRDefault="00D96BF5" w14:paraId="34E25B82" w14:textId="77777777">
      <w:pPr>
        <w:pStyle w:val="Heading4"/>
      </w:pPr>
      <w:r w:rsidRPr="00D96BF5">
        <w:t xml:space="preserve">6.2.7 Strengths and Limitations of the Key Change Factor Analysis </w:t>
      </w:r>
    </w:p>
    <w:p w:rsidRPr="00D96BF5" w:rsidR="00D96BF5" w:rsidP="00D96BF5" w:rsidRDefault="00D96BF5" w14:paraId="6ADD62CA" w14:textId="77777777">
      <w:pPr>
        <w:spacing w:after="119" w:line="357" w:lineRule="auto"/>
        <w:ind w:right="46"/>
        <w:jc w:val="both"/>
      </w:pPr>
      <w:r w:rsidRPr="00D96BF5">
        <w:rPr>
          <w:rFonts w:eastAsia="Times New Roman"/>
          <w:sz w:val="24"/>
        </w:rPr>
        <w:t xml:space="preserve">As far as the author is aware, this report is the first to identify KCFs for workplace PEB interventions. This required the development of a new methodology which successfully produced a hierarchical list of five KCFs. Inevitably for a new technique there are lessons to learn for future analysis of this kind. Most significant is the need to refine criteria for each stage of the process to ensure objectivity. </w:t>
      </w:r>
    </w:p>
    <w:p w:rsidRPr="00D96BF5" w:rsidR="00D96BF5" w:rsidP="00D96BF5" w:rsidRDefault="00D96BF5" w14:paraId="4A23D40C" w14:textId="77777777">
      <w:pPr>
        <w:jc w:val="both"/>
      </w:pPr>
      <w:r w:rsidRPr="00D96BF5">
        <w:rPr>
          <w:rFonts w:eastAsia="Times New Roman"/>
          <w:sz w:val="24"/>
        </w:rPr>
        <w:t xml:space="preserve"> </w:t>
      </w:r>
    </w:p>
    <w:p w:rsidRPr="00D96BF5" w:rsidR="00D96BF5" w:rsidP="00D96BF5" w:rsidRDefault="00D96BF5" w14:paraId="5B8AA327" w14:textId="77777777">
      <w:pPr>
        <w:spacing w:after="388" w:line="357" w:lineRule="auto"/>
        <w:ind w:left="-5" w:hanging="10"/>
        <w:jc w:val="both"/>
      </w:pPr>
      <w:r w:rsidRPr="00D96BF5">
        <w:rPr>
          <w:rFonts w:eastAsia="Times New Roman"/>
          <w:sz w:val="24"/>
        </w:rPr>
        <w:t>There are a number of challenges with this, most notably the lack of quality research in the field. As highlighted in the literature review, there are many limitations with the current literature both in terms of the quantity of publications in many areas, and the quality of research that has been produced. For example, evidence supporting the selected KCFs is variable, with ‘</w:t>
      </w:r>
      <w:proofErr w:type="spellStart"/>
      <w:r w:rsidRPr="00D96BF5">
        <w:rPr>
          <w:rFonts w:eastAsia="Times New Roman"/>
          <w:sz w:val="24"/>
        </w:rPr>
        <w:t>organisational</w:t>
      </w:r>
      <w:proofErr w:type="spellEnd"/>
      <w:r w:rsidRPr="00D96BF5">
        <w:rPr>
          <w:rFonts w:eastAsia="Times New Roman"/>
          <w:sz w:val="24"/>
        </w:rPr>
        <w:t xml:space="preserve"> leadership’ and ‘leadership’ based on clearer research outcomes than ‘support’ and ‘motivation’. However, the factor analysis conducted for this research is only as good as the literature produced, and therefore it is recommended that the KCF analysis should be repeated periodically as new research is published. </w:t>
      </w:r>
    </w:p>
    <w:p w:rsidRPr="00D96BF5" w:rsidR="00D96BF5" w:rsidP="00D96BF5" w:rsidRDefault="00D96BF5" w14:paraId="70A2045A" w14:textId="77777777">
      <w:pPr>
        <w:pStyle w:val="Heading3"/>
        <w:spacing w:after="341"/>
        <w:jc w:val="both"/>
        <w:rPr>
          <w:rFonts w:cs="Arial"/>
        </w:rPr>
      </w:pPr>
      <w:bookmarkStart w:name="_Toc56605852" w:id="3"/>
      <w:r w:rsidRPr="00D96BF5">
        <w:rPr>
          <w:rFonts w:eastAsia="Arial" w:cs="Arial"/>
        </w:rPr>
        <w:t>6.3 Survey</w:t>
      </w:r>
      <w:bookmarkEnd w:id="3"/>
      <w:r w:rsidRPr="00D96BF5">
        <w:rPr>
          <w:rFonts w:eastAsia="Arial" w:cs="Arial"/>
        </w:rPr>
        <w:t xml:space="preserve"> </w:t>
      </w:r>
    </w:p>
    <w:p w:rsidRPr="00D96BF5" w:rsidR="00D96BF5" w:rsidP="00D96BF5" w:rsidRDefault="00D96BF5" w14:paraId="128DF433" w14:textId="77777777">
      <w:pPr>
        <w:spacing w:after="117" w:line="357" w:lineRule="auto"/>
        <w:ind w:left="-5" w:hanging="10"/>
        <w:jc w:val="both"/>
      </w:pPr>
      <w:r w:rsidRPr="00D96BF5">
        <w:rPr>
          <w:rFonts w:eastAsia="Times New Roman"/>
          <w:sz w:val="24"/>
        </w:rPr>
        <w:t xml:space="preserve">The emphasis on real-world evidence-based application of this project deemed it necessary to combine the theoretical study with capturing data from the staff at an </w:t>
      </w:r>
      <w:proofErr w:type="spellStart"/>
      <w:r w:rsidRPr="00D96BF5">
        <w:rPr>
          <w:rFonts w:eastAsia="Times New Roman"/>
          <w:sz w:val="24"/>
        </w:rPr>
        <w:t>organisation</w:t>
      </w:r>
      <w:proofErr w:type="spellEnd"/>
      <w:r w:rsidRPr="00D96BF5">
        <w:rPr>
          <w:rFonts w:eastAsia="Times New Roman"/>
          <w:sz w:val="24"/>
        </w:rPr>
        <w:t xml:space="preserve"> involved with delivering environmental </w:t>
      </w:r>
      <w:proofErr w:type="spellStart"/>
      <w:r w:rsidRPr="00D96BF5">
        <w:rPr>
          <w:rFonts w:eastAsia="Times New Roman"/>
          <w:sz w:val="24"/>
        </w:rPr>
        <w:t>behaviour</w:t>
      </w:r>
      <w:proofErr w:type="spellEnd"/>
      <w:r w:rsidRPr="00D96BF5">
        <w:rPr>
          <w:rFonts w:eastAsia="Times New Roman"/>
          <w:sz w:val="24"/>
        </w:rPr>
        <w:t xml:space="preserve"> change initiatives. Birmingham Airport were chosen for the study due to our links with LCMB, for whom they are clients. As an </w:t>
      </w:r>
      <w:proofErr w:type="spellStart"/>
      <w:r w:rsidRPr="00D96BF5">
        <w:rPr>
          <w:rFonts w:eastAsia="Times New Roman"/>
          <w:sz w:val="24"/>
        </w:rPr>
        <w:t>organisational</w:t>
      </w:r>
      <w:proofErr w:type="spellEnd"/>
      <w:r w:rsidRPr="00D96BF5">
        <w:rPr>
          <w:rFonts w:eastAsia="Times New Roman"/>
          <w:sz w:val="24"/>
        </w:rPr>
        <w:t xml:space="preserve"> already partaking in energy saving and sustainability measures, Birmingham Airport is in a different situation to many workplaces. However, this provided an opportunity to gather information from staff directly involved with energy saving (through the Energy Champions </w:t>
      </w:r>
      <w:proofErr w:type="spellStart"/>
      <w:r w:rsidRPr="00D96BF5">
        <w:rPr>
          <w:rFonts w:eastAsia="Times New Roman"/>
          <w:sz w:val="24"/>
        </w:rPr>
        <w:t>programme</w:t>
      </w:r>
      <w:proofErr w:type="spellEnd"/>
      <w:r w:rsidRPr="00D96BF5">
        <w:rPr>
          <w:rFonts w:eastAsia="Times New Roman"/>
          <w:sz w:val="24"/>
        </w:rPr>
        <w:t xml:space="preserve">) and contrast their attitudes and </w:t>
      </w:r>
      <w:proofErr w:type="spellStart"/>
      <w:r w:rsidRPr="00D96BF5">
        <w:rPr>
          <w:rFonts w:eastAsia="Times New Roman"/>
          <w:sz w:val="24"/>
        </w:rPr>
        <w:t>behaviour</w:t>
      </w:r>
      <w:proofErr w:type="spellEnd"/>
      <w:r w:rsidRPr="00D96BF5">
        <w:rPr>
          <w:rFonts w:eastAsia="Times New Roman"/>
          <w:sz w:val="24"/>
        </w:rPr>
        <w:t xml:space="preserve"> to staff not directly involved.  </w:t>
      </w:r>
    </w:p>
    <w:p w:rsidRPr="00D96BF5" w:rsidR="00D96BF5" w:rsidP="00D96BF5" w:rsidRDefault="00D96BF5" w14:paraId="6ADDF39C" w14:textId="77777777">
      <w:pPr>
        <w:spacing w:after="232"/>
        <w:jc w:val="both"/>
      </w:pPr>
      <w:r w:rsidRPr="00D96BF5">
        <w:rPr>
          <w:rFonts w:eastAsia="Times New Roman"/>
          <w:sz w:val="24"/>
        </w:rPr>
        <w:t xml:space="preserve"> </w:t>
      </w:r>
    </w:p>
    <w:p w:rsidRPr="00D96BF5" w:rsidR="00D96BF5" w:rsidP="00D96BF5" w:rsidRDefault="00D96BF5" w14:paraId="5FD79285" w14:textId="77777777">
      <w:pPr>
        <w:spacing w:after="117" w:line="357" w:lineRule="auto"/>
        <w:ind w:left="-5" w:hanging="10"/>
        <w:jc w:val="both"/>
      </w:pPr>
      <w:r w:rsidRPr="00D96BF5">
        <w:rPr>
          <w:rFonts w:eastAsia="Times New Roman"/>
          <w:sz w:val="24"/>
        </w:rPr>
        <w:lastRenderedPageBreak/>
        <w:t xml:space="preserve">The scope of the survey was always going to be limited in terms of external reach as there was access to only a small pool of subjects. However, the objective relating to this part of the project was to obtain an insight into success indicators, </w:t>
      </w:r>
      <w:proofErr w:type="spellStart"/>
      <w:r w:rsidRPr="00D96BF5">
        <w:rPr>
          <w:rFonts w:eastAsia="Times New Roman"/>
          <w:sz w:val="24"/>
        </w:rPr>
        <w:t>behaviour</w:t>
      </w:r>
      <w:proofErr w:type="spellEnd"/>
      <w:r w:rsidRPr="00D96BF5">
        <w:rPr>
          <w:rFonts w:eastAsia="Times New Roman"/>
          <w:sz w:val="24"/>
        </w:rPr>
        <w:t xml:space="preserve">, and motivation that would help inform the development of the </w:t>
      </w:r>
      <w:proofErr w:type="spellStart"/>
      <w:r w:rsidRPr="00D96BF5">
        <w:rPr>
          <w:rFonts w:eastAsia="Times New Roman"/>
          <w:sz w:val="24"/>
        </w:rPr>
        <w:t>behaviour</w:t>
      </w:r>
      <w:proofErr w:type="spellEnd"/>
      <w:r w:rsidRPr="00D96BF5">
        <w:rPr>
          <w:rFonts w:eastAsia="Times New Roman"/>
          <w:sz w:val="24"/>
        </w:rPr>
        <w:t xml:space="preserve"> change framework. This was achieved by keeping the survey focussed on just those three key elements. Our target response rate for the survey was 28, based on the number of Energy Champions at the time of the study (12), an equal number of non-Energy Champions, and four managers involved with the project. Twenty two fully completed surveys were submitted, and two partially completed. Two respondents were known to be on leave, and two people failed to respond. This high response rate we believe was due to establishing a good communication stream and </w:t>
      </w:r>
      <w:proofErr w:type="spellStart"/>
      <w:r w:rsidRPr="00D96BF5">
        <w:rPr>
          <w:rFonts w:eastAsia="Times New Roman"/>
          <w:sz w:val="24"/>
        </w:rPr>
        <w:t>personalising</w:t>
      </w:r>
      <w:proofErr w:type="spellEnd"/>
      <w:r w:rsidRPr="00D96BF5">
        <w:rPr>
          <w:rFonts w:eastAsia="Times New Roman"/>
          <w:sz w:val="24"/>
        </w:rPr>
        <w:t xml:space="preserve"> e-mails where possible.   </w:t>
      </w:r>
    </w:p>
    <w:p w:rsidRPr="00D96BF5" w:rsidR="00D96BF5" w:rsidP="00D96BF5" w:rsidRDefault="00D96BF5" w14:paraId="6C1CD30D" w14:textId="77777777">
      <w:pPr>
        <w:spacing w:after="213"/>
        <w:jc w:val="both"/>
      </w:pPr>
      <w:r w:rsidRPr="00D96BF5">
        <w:rPr>
          <w:rFonts w:eastAsia="Times New Roman"/>
          <w:sz w:val="24"/>
        </w:rPr>
        <w:t xml:space="preserve">  </w:t>
      </w:r>
    </w:p>
    <w:p w:rsidRPr="00D96BF5" w:rsidR="00D96BF5" w:rsidP="00D96BF5" w:rsidRDefault="00D96BF5" w14:paraId="28D998A7" w14:textId="77777777">
      <w:pPr>
        <w:pStyle w:val="Heading4"/>
      </w:pPr>
      <w:r w:rsidRPr="00D96BF5">
        <w:t xml:space="preserve">6.3.1 Success Indicators </w:t>
      </w:r>
    </w:p>
    <w:p w:rsidRPr="00D96BF5" w:rsidR="00D96BF5" w:rsidP="00D96BF5" w:rsidRDefault="00D96BF5" w14:paraId="3EC20D1E" w14:textId="77777777">
      <w:pPr>
        <w:spacing w:after="118" w:line="358" w:lineRule="auto"/>
        <w:ind w:left="-5" w:right="61" w:hanging="10"/>
        <w:jc w:val="both"/>
      </w:pPr>
      <w:r w:rsidRPr="00D96BF5">
        <w:rPr>
          <w:rFonts w:eastAsia="Times New Roman"/>
          <w:sz w:val="24"/>
        </w:rPr>
        <w:t xml:space="preserve">One of the questions asked by LCMB, and repeated in the literature (Cox et al., 2012), was how do you define success in a workplace </w:t>
      </w:r>
      <w:proofErr w:type="spellStart"/>
      <w:r w:rsidRPr="00D96BF5">
        <w:rPr>
          <w:rFonts w:eastAsia="Times New Roman"/>
          <w:sz w:val="24"/>
        </w:rPr>
        <w:t>behaviour</w:t>
      </w:r>
      <w:proofErr w:type="spellEnd"/>
      <w:r w:rsidRPr="00D96BF5">
        <w:rPr>
          <w:rFonts w:eastAsia="Times New Roman"/>
          <w:sz w:val="24"/>
        </w:rPr>
        <w:t xml:space="preserve"> change initiative. As part of the survey we put this question to the Energy Champions and managers, and showed very clear results. Financial savings were listed as a marker of success by 91 per cent of respondents, with 64 per cent saying it is the most important success marker. This relates to the second most popular choice of reducing emissions, which 82 per cent selected, but only 18 per cent designated as their first choice. In the open question on success comments were dominated by references to savings, and the impression is the terms financial savings and energy saving are considered synonymous with one another.  </w:t>
      </w:r>
    </w:p>
    <w:p w:rsidRPr="00D96BF5" w:rsidR="00D96BF5" w:rsidP="00D96BF5" w:rsidRDefault="00D96BF5" w14:paraId="357E188F" w14:textId="77777777">
      <w:pPr>
        <w:spacing w:after="232"/>
        <w:jc w:val="both"/>
      </w:pPr>
      <w:r w:rsidRPr="00D96BF5">
        <w:rPr>
          <w:rFonts w:eastAsia="Times New Roman"/>
          <w:sz w:val="24"/>
        </w:rPr>
        <w:t xml:space="preserve"> </w:t>
      </w:r>
    </w:p>
    <w:p w:rsidRPr="00D96BF5" w:rsidR="00D96BF5" w:rsidP="00D96BF5" w:rsidRDefault="00D96BF5" w14:paraId="4180E590" w14:textId="77777777">
      <w:pPr>
        <w:spacing w:line="358" w:lineRule="auto"/>
        <w:ind w:left="-5" w:right="61" w:hanging="10"/>
        <w:jc w:val="both"/>
      </w:pPr>
      <w:r w:rsidRPr="00D96BF5">
        <w:rPr>
          <w:rFonts w:eastAsia="Times New Roman"/>
          <w:sz w:val="24"/>
        </w:rPr>
        <w:t xml:space="preserve">Birmingham Airport has been going through a restructure over recent years. Financial pressure has been high, and there have been a number of job redundancies in the last two years, making staff aware of the need to make better use of resources.  When reflecting on the objectives of the </w:t>
      </w:r>
      <w:proofErr w:type="spellStart"/>
      <w:r w:rsidRPr="00D96BF5">
        <w:rPr>
          <w:rFonts w:eastAsia="Times New Roman"/>
          <w:sz w:val="24"/>
        </w:rPr>
        <w:t>organisation</w:t>
      </w:r>
      <w:proofErr w:type="spellEnd"/>
      <w:r w:rsidRPr="00D96BF5">
        <w:rPr>
          <w:rFonts w:eastAsia="Times New Roman"/>
          <w:sz w:val="24"/>
        </w:rPr>
        <w:t xml:space="preserve"> and the widespread awareness of financial pressures, it is perhaps not surprising ‘savings’ was the dominant response. Whilst this process would need repeating in different </w:t>
      </w:r>
      <w:proofErr w:type="spellStart"/>
      <w:r w:rsidRPr="00D96BF5">
        <w:rPr>
          <w:rFonts w:eastAsia="Times New Roman"/>
          <w:sz w:val="24"/>
        </w:rPr>
        <w:t>organisations</w:t>
      </w:r>
      <w:proofErr w:type="spellEnd"/>
      <w:r w:rsidRPr="00D96BF5">
        <w:rPr>
          <w:rFonts w:eastAsia="Times New Roman"/>
          <w:sz w:val="24"/>
        </w:rPr>
        <w:t xml:space="preserve"> to gain a better understanding of how success is influenced by </w:t>
      </w:r>
      <w:proofErr w:type="spellStart"/>
      <w:r w:rsidRPr="00D96BF5">
        <w:rPr>
          <w:rFonts w:eastAsia="Times New Roman"/>
          <w:sz w:val="24"/>
        </w:rPr>
        <w:t>organisational</w:t>
      </w:r>
      <w:proofErr w:type="spellEnd"/>
      <w:r w:rsidRPr="00D96BF5">
        <w:rPr>
          <w:rFonts w:eastAsia="Times New Roman"/>
          <w:sz w:val="24"/>
        </w:rPr>
        <w:t xml:space="preserve"> circumstances, it supports the need for objectives (success indicators) to be identified by the </w:t>
      </w:r>
      <w:proofErr w:type="spellStart"/>
      <w:r w:rsidRPr="00D96BF5">
        <w:rPr>
          <w:rFonts w:eastAsia="Times New Roman"/>
          <w:sz w:val="24"/>
        </w:rPr>
        <w:t>organisation</w:t>
      </w:r>
      <w:proofErr w:type="spellEnd"/>
      <w:r w:rsidRPr="00D96BF5">
        <w:rPr>
          <w:rFonts w:eastAsia="Times New Roman"/>
          <w:sz w:val="24"/>
        </w:rPr>
        <w:t xml:space="preserve"> in order to convey the message to management and staff. From the workplace PEB literature there is no agreed definition of success with </w:t>
      </w:r>
      <w:proofErr w:type="spellStart"/>
      <w:r w:rsidRPr="00D96BF5">
        <w:rPr>
          <w:rFonts w:eastAsia="Times New Roman"/>
          <w:sz w:val="24"/>
        </w:rPr>
        <w:t>behaviour</w:t>
      </w:r>
      <w:proofErr w:type="spellEnd"/>
      <w:r w:rsidRPr="00D96BF5">
        <w:rPr>
          <w:rFonts w:eastAsia="Times New Roman"/>
          <w:sz w:val="24"/>
        </w:rPr>
        <w:t xml:space="preserve"> change initiatives, and it is difficult to see how this could be developed due to the uniqueness of every </w:t>
      </w:r>
      <w:proofErr w:type="spellStart"/>
      <w:r w:rsidRPr="00D96BF5">
        <w:rPr>
          <w:rFonts w:eastAsia="Times New Roman"/>
          <w:sz w:val="24"/>
        </w:rPr>
        <w:t>organisation</w:t>
      </w:r>
      <w:proofErr w:type="spellEnd"/>
      <w:r w:rsidRPr="00D96BF5">
        <w:rPr>
          <w:rFonts w:eastAsia="Times New Roman"/>
          <w:sz w:val="24"/>
        </w:rPr>
        <w:t xml:space="preserve">. For this reason the </w:t>
      </w:r>
      <w:proofErr w:type="spellStart"/>
      <w:r w:rsidRPr="00D96BF5">
        <w:rPr>
          <w:rFonts w:eastAsia="Times New Roman"/>
          <w:sz w:val="24"/>
        </w:rPr>
        <w:t>behaviour</w:t>
      </w:r>
      <w:proofErr w:type="spellEnd"/>
      <w:r w:rsidRPr="00D96BF5">
        <w:rPr>
          <w:rFonts w:eastAsia="Times New Roman"/>
          <w:sz w:val="24"/>
        </w:rPr>
        <w:t xml:space="preserve"> change framework developed in this research includes </w:t>
      </w:r>
    </w:p>
    <w:p w:rsidRPr="00D96BF5" w:rsidR="00D96BF5" w:rsidP="00D96BF5" w:rsidRDefault="00D96BF5" w14:paraId="08F3A753" w14:textId="77777777">
      <w:pPr>
        <w:spacing w:after="118" w:line="358" w:lineRule="auto"/>
        <w:ind w:left="-5" w:right="61" w:hanging="10"/>
        <w:jc w:val="both"/>
      </w:pPr>
      <w:r w:rsidRPr="00D96BF5">
        <w:rPr>
          <w:rFonts w:eastAsia="Times New Roman"/>
          <w:sz w:val="24"/>
        </w:rPr>
        <w:t xml:space="preserve">‘Identify Objectives’ as part of the model at </w:t>
      </w:r>
      <w:proofErr w:type="spellStart"/>
      <w:r w:rsidRPr="00D96BF5">
        <w:rPr>
          <w:rFonts w:eastAsia="Times New Roman"/>
          <w:sz w:val="24"/>
        </w:rPr>
        <w:t>Organisational</w:t>
      </w:r>
      <w:proofErr w:type="spellEnd"/>
      <w:r w:rsidRPr="00D96BF5">
        <w:rPr>
          <w:rFonts w:eastAsia="Times New Roman"/>
          <w:sz w:val="24"/>
        </w:rPr>
        <w:t xml:space="preserve"> Leadership level (Figure 5.1). ‘Success’ may need to be determined on a project-by-project basis, but as shown in this survey, can be easily quantified.  </w:t>
      </w:r>
    </w:p>
    <w:p w:rsidRPr="00D96BF5" w:rsidR="00D96BF5" w:rsidP="00D96BF5" w:rsidRDefault="00D96BF5" w14:paraId="0666BEBF" w14:textId="77777777">
      <w:pPr>
        <w:jc w:val="both"/>
      </w:pPr>
      <w:r w:rsidRPr="00D96BF5">
        <w:rPr>
          <w:rFonts w:eastAsia="Times New Roman"/>
          <w:sz w:val="24"/>
        </w:rPr>
        <w:lastRenderedPageBreak/>
        <w:t xml:space="preserve"> </w:t>
      </w:r>
    </w:p>
    <w:p w:rsidRPr="00D96BF5" w:rsidR="00D96BF5" w:rsidP="00D96BF5" w:rsidRDefault="00D96BF5" w14:paraId="2EB06394" w14:textId="77777777">
      <w:pPr>
        <w:pStyle w:val="Heading4"/>
      </w:pPr>
      <w:r w:rsidRPr="00D96BF5">
        <w:t xml:space="preserve">6.3.2 Engagement in Pro-Environmental </w:t>
      </w:r>
      <w:proofErr w:type="spellStart"/>
      <w:r w:rsidRPr="00D96BF5">
        <w:t>Behaviour</w:t>
      </w:r>
      <w:proofErr w:type="spellEnd"/>
      <w:r w:rsidRPr="00D96BF5">
        <w:t xml:space="preserve"> </w:t>
      </w:r>
    </w:p>
    <w:p w:rsidRPr="00D96BF5" w:rsidR="00D96BF5" w:rsidP="00D96BF5" w:rsidRDefault="00D96BF5" w14:paraId="3FE8F577" w14:textId="77777777">
      <w:pPr>
        <w:spacing w:after="119" w:line="357" w:lineRule="auto"/>
        <w:ind w:left="-5" w:hanging="10"/>
        <w:jc w:val="both"/>
      </w:pPr>
      <w:r w:rsidRPr="00D96BF5">
        <w:rPr>
          <w:rFonts w:eastAsia="Times New Roman"/>
          <w:sz w:val="24"/>
        </w:rPr>
        <w:t xml:space="preserve">The results on PEB within the Birmingham Airport staff showed a high level of engagement in </w:t>
      </w:r>
      <w:proofErr w:type="spellStart"/>
      <w:r w:rsidRPr="00D96BF5">
        <w:rPr>
          <w:rFonts w:eastAsia="Times New Roman"/>
          <w:sz w:val="24"/>
        </w:rPr>
        <w:t>behaviours</w:t>
      </w:r>
      <w:proofErr w:type="spellEnd"/>
      <w:r w:rsidRPr="00D96BF5">
        <w:rPr>
          <w:rFonts w:eastAsia="Times New Roman"/>
          <w:sz w:val="24"/>
        </w:rPr>
        <w:t xml:space="preserve"> including energy saving, resource saving, and waste management. Energy saving showed the highest engagement, possibly due to emphasis put on this by the airport. As anticipated, engagement was higher with the Energy Champions and Managers compared to regular staff.  </w:t>
      </w:r>
    </w:p>
    <w:p w:rsidRPr="00D96BF5" w:rsidR="00D96BF5" w:rsidP="00D96BF5" w:rsidRDefault="00D96BF5" w14:paraId="671DA1C2" w14:textId="77777777">
      <w:pPr>
        <w:spacing w:after="232"/>
        <w:jc w:val="both"/>
      </w:pPr>
      <w:r w:rsidRPr="00D96BF5">
        <w:rPr>
          <w:rFonts w:eastAsia="Times New Roman"/>
          <w:sz w:val="24"/>
        </w:rPr>
        <w:t xml:space="preserve"> </w:t>
      </w:r>
    </w:p>
    <w:p w:rsidRPr="00D96BF5" w:rsidR="00D96BF5" w:rsidP="00D96BF5" w:rsidRDefault="00D96BF5" w14:paraId="76D36CE9" w14:textId="77777777">
      <w:pPr>
        <w:spacing w:after="119" w:line="357" w:lineRule="auto"/>
        <w:ind w:left="-5" w:hanging="10"/>
        <w:jc w:val="both"/>
      </w:pPr>
      <w:r w:rsidRPr="00D96BF5">
        <w:rPr>
          <w:rFonts w:eastAsia="Times New Roman"/>
          <w:sz w:val="24"/>
        </w:rPr>
        <w:t>An airport provides an interesting case study, not least because the core business is considered as a high carbon impact activity (</w:t>
      </w:r>
      <w:proofErr w:type="spellStart"/>
      <w:r w:rsidRPr="00D96BF5">
        <w:rPr>
          <w:rFonts w:eastAsia="Times New Roman"/>
          <w:sz w:val="24"/>
        </w:rPr>
        <w:t>Gössling</w:t>
      </w:r>
      <w:proofErr w:type="spellEnd"/>
      <w:r w:rsidRPr="00D96BF5">
        <w:rPr>
          <w:rFonts w:eastAsia="Times New Roman"/>
          <w:sz w:val="24"/>
        </w:rPr>
        <w:t xml:space="preserve"> and Peeters, 2007), and therefore relative energy saving from individual initiatives may be perceived to have a smaller impact. Because of the small scale of this research it is difficult to draw firm conclusions, but the results closely align with the </w:t>
      </w:r>
      <w:proofErr w:type="spellStart"/>
      <w:r w:rsidRPr="00D96BF5">
        <w:rPr>
          <w:rFonts w:eastAsia="Times New Roman"/>
          <w:sz w:val="24"/>
        </w:rPr>
        <w:t>behaviour</w:t>
      </w:r>
      <w:proofErr w:type="spellEnd"/>
      <w:r w:rsidRPr="00D96BF5">
        <w:rPr>
          <w:rFonts w:eastAsia="Times New Roman"/>
          <w:sz w:val="24"/>
        </w:rPr>
        <w:t xml:space="preserve"> change framework that was produced. </w:t>
      </w:r>
      <w:proofErr w:type="spellStart"/>
      <w:r w:rsidRPr="00D96BF5">
        <w:rPr>
          <w:rFonts w:eastAsia="Times New Roman"/>
          <w:sz w:val="24"/>
        </w:rPr>
        <w:t>Organisational</w:t>
      </w:r>
      <w:proofErr w:type="spellEnd"/>
      <w:r w:rsidRPr="00D96BF5">
        <w:rPr>
          <w:rFonts w:eastAsia="Times New Roman"/>
          <w:sz w:val="24"/>
        </w:rPr>
        <w:t xml:space="preserve"> leadership on energy saving has been an on-going message at the airport for several years, and is reinforced by managers and supervisors. For example one of the managers commented </w:t>
      </w:r>
      <w:r w:rsidRPr="00D96BF5">
        <w:rPr>
          <w:rFonts w:eastAsia="Times New Roman"/>
          <w:i/>
          <w:sz w:val="24"/>
        </w:rPr>
        <w:t>‘[I ensure] my team are engaged, enthused and aware of energy saving in the workplace’</w:t>
      </w:r>
      <w:r w:rsidRPr="00D96BF5">
        <w:rPr>
          <w:rFonts w:eastAsia="Times New Roman"/>
          <w:sz w:val="24"/>
        </w:rPr>
        <w:t xml:space="preserve">. A number of support interventions are run, including the Energy Champions project previously described, and a range of motivators are employed, including goal setting and social rewards.  </w:t>
      </w:r>
    </w:p>
    <w:p w:rsidRPr="00D96BF5" w:rsidR="00D96BF5" w:rsidP="00D96BF5" w:rsidRDefault="00D96BF5" w14:paraId="280613E4" w14:textId="77777777">
      <w:pPr>
        <w:spacing w:after="213"/>
        <w:jc w:val="both"/>
      </w:pPr>
      <w:r w:rsidRPr="00D96BF5">
        <w:rPr>
          <w:rFonts w:eastAsia="Times New Roman"/>
          <w:sz w:val="24"/>
        </w:rPr>
        <w:t xml:space="preserve"> </w:t>
      </w:r>
    </w:p>
    <w:p w:rsidRPr="00D96BF5" w:rsidR="00D96BF5" w:rsidP="00D96BF5" w:rsidRDefault="00D96BF5" w14:paraId="0C35E560" w14:textId="77777777">
      <w:pPr>
        <w:pStyle w:val="Heading4"/>
      </w:pPr>
      <w:r w:rsidRPr="00D96BF5">
        <w:t xml:space="preserve">6.3.3 Protection Motivation Theory </w:t>
      </w:r>
    </w:p>
    <w:p w:rsidRPr="00D96BF5" w:rsidR="00D96BF5" w:rsidP="00D96BF5" w:rsidRDefault="00D96BF5" w14:paraId="0AAD5BA9" w14:textId="77777777">
      <w:pPr>
        <w:spacing w:after="63" w:line="357" w:lineRule="auto"/>
        <w:ind w:left="-5" w:hanging="10"/>
        <w:jc w:val="both"/>
      </w:pPr>
      <w:r w:rsidRPr="00D96BF5">
        <w:rPr>
          <w:rFonts w:eastAsia="Times New Roman"/>
          <w:sz w:val="24"/>
        </w:rPr>
        <w:t>Our survey investigated Protection Motivation Theory (PMT) in response to previous research showing PMT as a predictor for electric car adaptation (</w:t>
      </w:r>
      <w:proofErr w:type="spellStart"/>
      <w:r w:rsidRPr="00D96BF5">
        <w:rPr>
          <w:rFonts w:eastAsia="Times New Roman"/>
          <w:sz w:val="24"/>
        </w:rPr>
        <w:t>Bockarjova</w:t>
      </w:r>
      <w:proofErr w:type="spellEnd"/>
      <w:r w:rsidRPr="00D96BF5">
        <w:rPr>
          <w:rFonts w:eastAsia="Times New Roman"/>
          <w:sz w:val="24"/>
        </w:rPr>
        <w:t xml:space="preserve"> and </w:t>
      </w:r>
      <w:proofErr w:type="spellStart"/>
      <w:r w:rsidRPr="00D96BF5">
        <w:rPr>
          <w:rFonts w:eastAsia="Times New Roman"/>
          <w:sz w:val="24"/>
        </w:rPr>
        <w:t>Steg</w:t>
      </w:r>
      <w:proofErr w:type="spellEnd"/>
      <w:r w:rsidRPr="00D96BF5">
        <w:rPr>
          <w:rFonts w:eastAsia="Times New Roman"/>
          <w:sz w:val="24"/>
        </w:rPr>
        <w:t xml:space="preserve">, 2014). Whilst there are grounds to justify studying links between PMT and workplace PEB (McDonald, 2014), the number of respondents to this survey was insufficient to give significant insight into the </w:t>
      </w:r>
      <w:proofErr w:type="spellStart"/>
      <w:r w:rsidRPr="00D96BF5">
        <w:rPr>
          <w:rFonts w:eastAsia="Times New Roman"/>
          <w:sz w:val="24"/>
        </w:rPr>
        <w:t>behavioural</w:t>
      </w:r>
      <w:proofErr w:type="spellEnd"/>
      <w:r w:rsidRPr="00D96BF5">
        <w:rPr>
          <w:rFonts w:eastAsia="Times New Roman"/>
          <w:sz w:val="24"/>
        </w:rPr>
        <w:t xml:space="preserve"> factor. For this reason interpretation of results should be considered as provisional, and would require further analysis to draw conclusions. Response Efficacy did show a stronger correlation with the dependent variables than Self Efficacy, which may relate to the business context and the role of the individual being relatively small compared to the environmental impact of fuel combustion from flights. Response efficacy and self efficacy predicted ‘Intention to act (environmentally)’ suggesting when people believe something can be done they are more likely to do it. However, other determinants were not statistically significant. Based on these results further analysis would be of interest, but based on the wider finding from this research there are areas that would be considered of higher priority.</w:t>
      </w:r>
      <w:r w:rsidRPr="00D96BF5">
        <w:rPr>
          <w:rFonts w:eastAsia="Times New Roman"/>
          <w:sz w:val="30"/>
          <w:vertAlign w:val="subscript"/>
        </w:rPr>
        <w:t xml:space="preserve"> </w:t>
      </w:r>
    </w:p>
    <w:p w:rsidRPr="00D96BF5" w:rsidR="00D96BF5" w:rsidP="00D96BF5" w:rsidRDefault="00D96BF5" w14:paraId="37A21652" w14:textId="77777777">
      <w:pPr>
        <w:spacing w:after="213"/>
        <w:jc w:val="both"/>
      </w:pPr>
      <w:r w:rsidRPr="00D96BF5">
        <w:rPr>
          <w:rFonts w:eastAsia="Times New Roman"/>
          <w:sz w:val="24"/>
        </w:rPr>
        <w:t xml:space="preserve"> </w:t>
      </w:r>
    </w:p>
    <w:p w:rsidRPr="00D96BF5" w:rsidR="00D96BF5" w:rsidP="00D96BF5" w:rsidRDefault="00D96BF5" w14:paraId="603F1CE8" w14:textId="77777777">
      <w:pPr>
        <w:pStyle w:val="Heading4"/>
      </w:pPr>
      <w:r w:rsidRPr="00D96BF5">
        <w:lastRenderedPageBreak/>
        <w:t xml:space="preserve">6.3.4 Survey Summary </w:t>
      </w:r>
    </w:p>
    <w:p w:rsidRPr="00D96BF5" w:rsidR="00D96BF5" w:rsidP="00D96BF5" w:rsidRDefault="00D96BF5" w14:paraId="7044D74E" w14:textId="77777777">
      <w:pPr>
        <w:spacing w:after="383" w:line="357" w:lineRule="auto"/>
        <w:ind w:left="-5" w:right="35" w:hanging="10"/>
        <w:jc w:val="both"/>
      </w:pPr>
      <w:r w:rsidRPr="00D96BF5">
        <w:rPr>
          <w:rFonts w:eastAsia="Times New Roman"/>
          <w:sz w:val="24"/>
        </w:rPr>
        <w:t xml:space="preserve">The literature review conducted for this research showed the impact of context on attitudes and </w:t>
      </w:r>
      <w:proofErr w:type="spellStart"/>
      <w:r w:rsidRPr="00D96BF5">
        <w:rPr>
          <w:rFonts w:eastAsia="Times New Roman"/>
          <w:sz w:val="24"/>
        </w:rPr>
        <w:t>behaviour</w:t>
      </w:r>
      <w:proofErr w:type="spellEnd"/>
      <w:r w:rsidRPr="00D96BF5">
        <w:rPr>
          <w:rFonts w:eastAsia="Times New Roman"/>
          <w:sz w:val="24"/>
        </w:rPr>
        <w:t xml:space="preserve"> of staff, and it is </w:t>
      </w:r>
      <w:proofErr w:type="spellStart"/>
      <w:r w:rsidRPr="00D96BF5">
        <w:rPr>
          <w:rFonts w:eastAsia="Times New Roman"/>
          <w:sz w:val="24"/>
        </w:rPr>
        <w:t>recognised</w:t>
      </w:r>
      <w:proofErr w:type="spellEnd"/>
      <w:r w:rsidRPr="00D96BF5">
        <w:rPr>
          <w:rFonts w:eastAsia="Times New Roman"/>
          <w:sz w:val="24"/>
        </w:rPr>
        <w:t xml:space="preserve"> results from the survey provide only a limited view of a very specific set of circumstances. Nevertheless the survey provided a useful insight into the link with the theoretical work and helped to inform the </w:t>
      </w:r>
      <w:proofErr w:type="spellStart"/>
      <w:r w:rsidRPr="00D96BF5">
        <w:rPr>
          <w:rFonts w:eastAsia="Times New Roman"/>
          <w:sz w:val="24"/>
        </w:rPr>
        <w:t>behaviour</w:t>
      </w:r>
      <w:proofErr w:type="spellEnd"/>
      <w:r w:rsidRPr="00D96BF5">
        <w:rPr>
          <w:rFonts w:eastAsia="Times New Roman"/>
          <w:sz w:val="24"/>
        </w:rPr>
        <w:t xml:space="preserve"> change framework. </w:t>
      </w:r>
    </w:p>
    <w:p w:rsidRPr="00D96BF5" w:rsidR="00D96BF5" w:rsidP="00D96BF5" w:rsidRDefault="00D96BF5" w14:paraId="1C04C22D" w14:textId="77777777">
      <w:pPr>
        <w:pStyle w:val="Heading3"/>
        <w:spacing w:after="345"/>
        <w:jc w:val="both"/>
        <w:rPr>
          <w:rFonts w:cs="Arial"/>
        </w:rPr>
      </w:pPr>
      <w:bookmarkStart w:name="_Toc56605853" w:id="4"/>
      <w:r w:rsidRPr="00D96BF5">
        <w:rPr>
          <w:rFonts w:eastAsia="Arial" w:cs="Arial"/>
        </w:rPr>
        <w:t xml:space="preserve">6.4 </w:t>
      </w:r>
      <w:proofErr w:type="spellStart"/>
      <w:r w:rsidRPr="00D96BF5">
        <w:rPr>
          <w:rFonts w:eastAsia="Arial" w:cs="Arial"/>
        </w:rPr>
        <w:t>Behaviour</w:t>
      </w:r>
      <w:proofErr w:type="spellEnd"/>
      <w:r w:rsidRPr="00D96BF5">
        <w:rPr>
          <w:rFonts w:eastAsia="Arial" w:cs="Arial"/>
        </w:rPr>
        <w:t xml:space="preserve"> Change Framework</w:t>
      </w:r>
      <w:bookmarkEnd w:id="4"/>
      <w:r w:rsidRPr="00D96BF5">
        <w:rPr>
          <w:rFonts w:eastAsia="Arial" w:cs="Arial"/>
        </w:rPr>
        <w:t xml:space="preserve"> </w:t>
      </w:r>
    </w:p>
    <w:p w:rsidRPr="00D96BF5" w:rsidR="00D96BF5" w:rsidP="00D96BF5" w:rsidRDefault="00D96BF5" w14:paraId="7D99EF1E" w14:textId="77777777">
      <w:pPr>
        <w:spacing w:after="117" w:line="357" w:lineRule="auto"/>
        <w:ind w:left="-5" w:right="35" w:hanging="10"/>
        <w:jc w:val="both"/>
      </w:pPr>
      <w:r w:rsidRPr="00D96BF5">
        <w:rPr>
          <w:rFonts w:eastAsia="Times New Roman"/>
          <w:sz w:val="24"/>
        </w:rPr>
        <w:t xml:space="preserve">The overall aim of this project was to develop a framework that can facilitate delivery of workplace </w:t>
      </w:r>
      <w:proofErr w:type="spellStart"/>
      <w:r w:rsidRPr="00D96BF5">
        <w:rPr>
          <w:rFonts w:eastAsia="Times New Roman"/>
          <w:sz w:val="24"/>
        </w:rPr>
        <w:t>behaviour</w:t>
      </w:r>
      <w:proofErr w:type="spellEnd"/>
      <w:r w:rsidRPr="00D96BF5">
        <w:rPr>
          <w:rFonts w:eastAsia="Times New Roman"/>
          <w:sz w:val="24"/>
        </w:rPr>
        <w:t xml:space="preserve"> change </w:t>
      </w:r>
      <w:proofErr w:type="spellStart"/>
      <w:r w:rsidRPr="00D96BF5">
        <w:rPr>
          <w:rFonts w:eastAsia="Times New Roman"/>
          <w:sz w:val="24"/>
        </w:rPr>
        <w:t>programmes</w:t>
      </w:r>
      <w:proofErr w:type="spellEnd"/>
      <w:r w:rsidRPr="00D96BF5">
        <w:rPr>
          <w:rFonts w:eastAsia="Times New Roman"/>
          <w:sz w:val="24"/>
        </w:rPr>
        <w:t xml:space="preserve">. This was achieved through a combination of reviewing the current workplace PEB literature, </w:t>
      </w:r>
      <w:proofErr w:type="spellStart"/>
      <w:r w:rsidRPr="00D96BF5">
        <w:rPr>
          <w:rFonts w:eastAsia="Times New Roman"/>
          <w:sz w:val="24"/>
        </w:rPr>
        <w:t>reanalysing</w:t>
      </w:r>
      <w:proofErr w:type="spellEnd"/>
      <w:r w:rsidRPr="00D96BF5">
        <w:rPr>
          <w:rFonts w:eastAsia="Times New Roman"/>
          <w:sz w:val="24"/>
        </w:rPr>
        <w:t xml:space="preserve"> literature to identify key change factors, and conducting a survey that helped inform interactions between key change factors in the framework.  </w:t>
      </w:r>
    </w:p>
    <w:p w:rsidRPr="00D96BF5" w:rsidR="00D96BF5" w:rsidP="00D96BF5" w:rsidRDefault="00D96BF5" w14:paraId="157749A3" w14:textId="77777777">
      <w:pPr>
        <w:spacing w:after="232"/>
        <w:jc w:val="both"/>
      </w:pPr>
      <w:r w:rsidRPr="00D96BF5">
        <w:rPr>
          <w:rFonts w:eastAsia="Times New Roman"/>
          <w:sz w:val="24"/>
        </w:rPr>
        <w:t xml:space="preserve"> </w:t>
      </w:r>
    </w:p>
    <w:p w:rsidR="00D96BF5" w:rsidP="00D96BF5" w:rsidRDefault="00D96BF5" w14:paraId="1C50AFE2" w14:textId="2A15A43A">
      <w:pPr>
        <w:spacing w:line="357" w:lineRule="auto"/>
        <w:ind w:left="-5" w:right="35" w:hanging="10"/>
        <w:jc w:val="both"/>
        <w:rPr>
          <w:rFonts w:eastAsia="Times New Roman"/>
          <w:sz w:val="24"/>
        </w:rPr>
      </w:pPr>
      <w:r w:rsidRPr="00D96BF5">
        <w:rPr>
          <w:rFonts w:eastAsia="Times New Roman"/>
          <w:sz w:val="24"/>
        </w:rPr>
        <w:t xml:space="preserve">The finished model (Figure 5.1) provides a unique insight into how key change factors work together to influence workplace PEB, and identifies mediators of </w:t>
      </w:r>
      <w:proofErr w:type="spellStart"/>
      <w:r w:rsidRPr="00D96BF5">
        <w:rPr>
          <w:rFonts w:eastAsia="Times New Roman"/>
          <w:sz w:val="24"/>
        </w:rPr>
        <w:t>behaviour</w:t>
      </w:r>
      <w:proofErr w:type="spellEnd"/>
      <w:r w:rsidRPr="00D96BF5">
        <w:rPr>
          <w:rFonts w:eastAsia="Times New Roman"/>
          <w:sz w:val="24"/>
        </w:rPr>
        <w:t xml:space="preserve">. The model also includes mechanisms to strengthen the effectiveness of outcomes. For example, the survey </w:t>
      </w:r>
      <w:proofErr w:type="spellStart"/>
      <w:r w:rsidRPr="00D96BF5">
        <w:rPr>
          <w:rFonts w:eastAsia="Times New Roman"/>
          <w:sz w:val="24"/>
        </w:rPr>
        <w:t>recognised</w:t>
      </w:r>
      <w:proofErr w:type="spellEnd"/>
      <w:r w:rsidRPr="00D96BF5">
        <w:rPr>
          <w:rFonts w:eastAsia="Times New Roman"/>
          <w:sz w:val="24"/>
        </w:rPr>
        <w:t xml:space="preserve"> the importance of defining success and ‘Identify Objectives’ was added to the model as a requirement of the </w:t>
      </w:r>
      <w:proofErr w:type="spellStart"/>
      <w:r w:rsidRPr="00D96BF5">
        <w:rPr>
          <w:rFonts w:eastAsia="Times New Roman"/>
          <w:sz w:val="24"/>
        </w:rPr>
        <w:t>organisational</w:t>
      </w:r>
      <w:proofErr w:type="spellEnd"/>
      <w:r w:rsidRPr="00D96BF5">
        <w:rPr>
          <w:rFonts w:eastAsia="Times New Roman"/>
          <w:sz w:val="24"/>
        </w:rPr>
        <w:t xml:space="preserve"> leadership. </w:t>
      </w:r>
    </w:p>
    <w:p w:rsidRPr="00D96BF5" w:rsidR="00D96BF5" w:rsidP="00D96BF5" w:rsidRDefault="00D96BF5" w14:paraId="1B4A1E9D" w14:textId="77777777">
      <w:pPr>
        <w:spacing w:line="357" w:lineRule="auto"/>
        <w:ind w:left="-5" w:right="35" w:hanging="10"/>
        <w:jc w:val="both"/>
      </w:pPr>
    </w:p>
    <w:p w:rsidRPr="00D96BF5" w:rsidR="00D96BF5" w:rsidP="00D96BF5" w:rsidRDefault="00D96BF5" w14:paraId="5E783762" w14:textId="77777777">
      <w:pPr>
        <w:spacing w:after="117" w:line="357" w:lineRule="auto"/>
        <w:ind w:left="-5" w:right="35" w:hanging="10"/>
        <w:jc w:val="both"/>
      </w:pPr>
      <w:r w:rsidRPr="00D96BF5">
        <w:rPr>
          <w:rFonts w:eastAsia="Times New Roman"/>
          <w:sz w:val="24"/>
        </w:rPr>
        <w:t xml:space="preserve">The other significant addition to the model is the addition of evaluation. Both ‘Support’ (interventions to promote the update of PEBs) and ‘Motivation’, were found to be particularly sensitive to context. Whilst leaders can use experience to guide initial planning stages, evaluation should be an integral part of any workplace </w:t>
      </w:r>
      <w:proofErr w:type="spellStart"/>
      <w:r w:rsidRPr="00D96BF5">
        <w:rPr>
          <w:rFonts w:eastAsia="Times New Roman"/>
          <w:sz w:val="24"/>
        </w:rPr>
        <w:t>programme</w:t>
      </w:r>
      <w:proofErr w:type="spellEnd"/>
      <w:r w:rsidRPr="00D96BF5">
        <w:rPr>
          <w:rFonts w:eastAsia="Times New Roman"/>
          <w:sz w:val="24"/>
        </w:rPr>
        <w:t xml:space="preserve"> looking to </w:t>
      </w:r>
      <w:proofErr w:type="spellStart"/>
      <w:r w:rsidRPr="00D96BF5">
        <w:rPr>
          <w:rFonts w:eastAsia="Times New Roman"/>
          <w:sz w:val="24"/>
        </w:rPr>
        <w:t>maximise</w:t>
      </w:r>
      <w:proofErr w:type="spellEnd"/>
      <w:r w:rsidRPr="00D96BF5">
        <w:rPr>
          <w:rFonts w:eastAsia="Times New Roman"/>
          <w:sz w:val="24"/>
        </w:rPr>
        <w:t xml:space="preserve"> efficiency and outcomes. The framework also reflects the place of beliefs within an applied model. There was a relatively strong field of research in this area showing that beliefs can work independently of the other KCFs identified, but can also be influenced by them. Beliefs are therefore treated more as an indirect influence within the model, which will be positively enforced if the other conditions are met.  </w:t>
      </w:r>
    </w:p>
    <w:p w:rsidRPr="00D96BF5" w:rsidR="00D96BF5" w:rsidP="00D96BF5" w:rsidRDefault="00D96BF5" w14:paraId="44F192FA" w14:textId="77777777">
      <w:pPr>
        <w:spacing w:after="496"/>
        <w:jc w:val="both"/>
      </w:pPr>
      <w:r w:rsidRPr="00D96BF5">
        <w:rPr>
          <w:rFonts w:eastAsia="Times New Roman"/>
          <w:sz w:val="24"/>
        </w:rPr>
        <w:t xml:space="preserve"> </w:t>
      </w:r>
    </w:p>
    <w:p w:rsidRPr="00D96BF5" w:rsidR="00D96BF5" w:rsidP="00D96BF5" w:rsidRDefault="00D96BF5" w14:paraId="02A05BA3" w14:textId="77777777">
      <w:pPr>
        <w:pStyle w:val="Heading3"/>
        <w:spacing w:after="345"/>
        <w:jc w:val="both"/>
        <w:rPr>
          <w:rFonts w:cs="Arial"/>
        </w:rPr>
      </w:pPr>
      <w:bookmarkStart w:name="_Toc56605854" w:id="5"/>
      <w:r w:rsidRPr="00D96BF5">
        <w:rPr>
          <w:rFonts w:eastAsia="Arial" w:cs="Arial"/>
        </w:rPr>
        <w:t>6.5 Summary</w:t>
      </w:r>
      <w:bookmarkEnd w:id="5"/>
      <w:r w:rsidRPr="00D96BF5">
        <w:rPr>
          <w:rFonts w:eastAsia="Arial" w:cs="Arial"/>
        </w:rPr>
        <w:t xml:space="preserve"> </w:t>
      </w:r>
    </w:p>
    <w:p w:rsidRPr="00D96BF5" w:rsidR="00D96BF5" w:rsidP="00D96BF5" w:rsidRDefault="00D96BF5" w14:paraId="5CE83562" w14:textId="77777777">
      <w:pPr>
        <w:spacing w:after="119" w:line="357" w:lineRule="auto"/>
        <w:jc w:val="both"/>
      </w:pPr>
      <w:r w:rsidRPr="00D96BF5">
        <w:rPr>
          <w:rFonts w:eastAsia="Times New Roman"/>
          <w:sz w:val="24"/>
        </w:rPr>
        <w:t xml:space="preserve">Whilst this project aspired to produce an ‘off-the-shelf’ guide for delivery of workplace PEB interventions, findings are the current state of knowledge in this research area is a long way from making this possible. However, what has been demonstrated is a way to improve current practice based on existing knowledge. The </w:t>
      </w:r>
      <w:proofErr w:type="spellStart"/>
      <w:r w:rsidRPr="00D96BF5">
        <w:rPr>
          <w:rFonts w:eastAsia="Times New Roman"/>
          <w:sz w:val="24"/>
        </w:rPr>
        <w:t>behaviour</w:t>
      </w:r>
      <w:proofErr w:type="spellEnd"/>
      <w:r w:rsidRPr="00D96BF5">
        <w:rPr>
          <w:rFonts w:eastAsia="Times New Roman"/>
          <w:sz w:val="24"/>
        </w:rPr>
        <w:t xml:space="preserve"> change framework that has been developed takes what is established in the literature and provides a model that can be adapted based on the </w:t>
      </w:r>
      <w:r w:rsidRPr="00D96BF5">
        <w:rPr>
          <w:rFonts w:eastAsia="Times New Roman"/>
          <w:sz w:val="24"/>
        </w:rPr>
        <w:lastRenderedPageBreak/>
        <w:t xml:space="preserve">unique context of each workplace environment. Through a systematic approach to evaluation, working practices can continually evolve, thereby increasing employee motivation, developing beliefs and positively influencing environmental </w:t>
      </w:r>
      <w:proofErr w:type="spellStart"/>
      <w:r w:rsidRPr="00D96BF5">
        <w:rPr>
          <w:rFonts w:eastAsia="Times New Roman"/>
          <w:sz w:val="24"/>
        </w:rPr>
        <w:t>behaviour</w:t>
      </w:r>
      <w:proofErr w:type="spellEnd"/>
      <w:r w:rsidRPr="00D96BF5">
        <w:rPr>
          <w:rFonts w:eastAsia="Times New Roman"/>
          <w:sz w:val="24"/>
        </w:rPr>
        <w:t xml:space="preserve">.  </w:t>
      </w:r>
    </w:p>
    <w:p w:rsidRPr="00D96BF5" w:rsidR="000D3026" w:rsidP="00D96BF5" w:rsidRDefault="000D3026" w14:paraId="787BBCB3" w14:textId="77777777">
      <w:pPr>
        <w:jc w:val="both"/>
      </w:pPr>
    </w:p>
    <w:sectPr w:rsidRPr="00D96BF5" w:rsidR="000D3026" w:rsidSect="00D96BF5">
      <w:footerReference w:type="default" r:id="rId12"/>
      <w:headerReference w:type="first" r:id="rId13"/>
      <w:footerReference w:type="first" r:id="rId14"/>
      <w:pgSz w:w="11906" w:h="16838" w:orient="portrait"/>
      <w:pgMar w:top="720" w:right="720" w:bottom="993" w:left="720" w:header="708"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37C62" w:rsidP="00FB05A8" w:rsidRDefault="00637C62" w14:paraId="0CBC37C5" w14:textId="77777777">
      <w:r>
        <w:separator/>
      </w:r>
    </w:p>
  </w:endnote>
  <w:endnote w:type="continuationSeparator" w:id="0">
    <w:p w:rsidR="00637C62" w:rsidP="00FB05A8" w:rsidRDefault="00637C62" w14:paraId="3E84B5E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96BF5" w:rsidRDefault="00D96BF5" w14:paraId="5354E125" w14:textId="77777777">
    <w:pPr>
      <w:tabs>
        <w:tab w:val="center" w:pos="6886"/>
        <w:tab w:val="center" w:pos="7861"/>
      </w:tabs>
      <w:spacing w:after="266"/>
    </w:pPr>
    <w:r>
      <w:fldChar w:fldCharType="begin"/>
    </w:r>
    <w:r>
      <w:instrText xml:space="preserve"> PAGE   \* MERGEFORMAT </w:instrText>
    </w:r>
    <w:r>
      <w:fldChar w:fldCharType="separate"/>
    </w:r>
    <w:r>
      <w:rPr>
        <w:sz w:val="20"/>
      </w:rPr>
      <w:t>52</w:t>
    </w:r>
    <w:r>
      <w:rPr>
        <w:sz w:val="20"/>
      </w:rPr>
      <w:fldChar w:fldCharType="end"/>
    </w:r>
    <w:r>
      <w:rPr>
        <w:sz w:val="20"/>
      </w:rPr>
      <w:t xml:space="preserve">  </w:t>
    </w:r>
    <w:r>
      <w:rPr>
        <w:sz w:val="20"/>
      </w:rPr>
      <w:tab/>
    </w:r>
    <w:r>
      <w:rPr>
        <w:sz w:val="20"/>
      </w:rPr>
      <w:t xml:space="preserve"> </w:t>
    </w:r>
    <w:r>
      <w:rPr>
        <w:sz w:val="20"/>
      </w:rPr>
      <w:tab/>
    </w:r>
    <w:r>
      <w:rPr>
        <w:sz w:val="20"/>
      </w:rPr>
      <w:t xml:space="preserve"> </w:t>
    </w:r>
  </w:p>
  <w:p w:rsidR="00D96BF5" w:rsidRDefault="00D96BF5" w14:paraId="7A4E3289" w14:textId="77777777">
    <w:r>
      <w:rPr>
        <w:rFonts w:ascii="Times New Roman" w:hAnsi="Times New Roman" w:eastAsia="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24386" w:rsidTr="00DF61A6" w14:paraId="741E2FB0" w14:textId="77777777">
      <w:tc>
        <w:tcPr>
          <w:tcW w:w="567" w:type="dxa"/>
          <w:shd w:val="clear" w:color="auto" w:fill="282878"/>
          <w:vAlign w:val="center"/>
        </w:tcPr>
        <w:p w:rsidRPr="00662DF8" w:rsidR="00D24386" w:rsidP="00D24386" w:rsidRDefault="00D24386" w14:paraId="3C1B471A" w14:textId="77777777">
          <w:pPr>
            <w:pStyle w:val="Footer"/>
            <w:rPr>
              <w:sz w:val="10"/>
              <w:szCs w:val="10"/>
            </w:rPr>
          </w:pPr>
        </w:p>
      </w:tc>
      <w:tc>
        <w:tcPr>
          <w:tcW w:w="5245" w:type="dxa"/>
          <w:shd w:val="clear" w:color="auto" w:fill="282878"/>
          <w:vAlign w:val="center"/>
        </w:tcPr>
        <w:p w:rsidRPr="00662DF8" w:rsidR="00D24386" w:rsidP="00D24386" w:rsidRDefault="00DF61A6" w14:paraId="7D837BBF" w14:textId="77777777">
          <w:pPr>
            <w:pStyle w:val="Footer"/>
          </w:pPr>
          <w:r w:rsidRPr="00DF61A6">
            <w:rPr>
              <w:color w:val="FF0000"/>
            </w:rPr>
            <w:t>|</w:t>
          </w:r>
          <w:r w:rsidRPr="00662DF8">
            <w:t xml:space="preserve">  </w:t>
          </w:r>
          <w:r w:rsidRPr="00662DF8" w:rsidR="00D24386">
            <w:t>Kaplan International Pathways</w:t>
          </w:r>
        </w:p>
      </w:tc>
      <w:tc>
        <w:tcPr>
          <w:tcW w:w="3261" w:type="dxa"/>
          <w:shd w:val="clear" w:color="auto" w:fill="282878"/>
          <w:vAlign w:val="center"/>
        </w:tcPr>
        <w:p w:rsidRPr="00662DF8" w:rsidR="00D24386" w:rsidP="00D24386" w:rsidRDefault="00DF61A6" w14:paraId="382F3D48" w14:textId="77777777">
          <w:pPr>
            <w:pStyle w:val="Footer"/>
          </w:pPr>
          <w:r w:rsidRPr="00DF61A6">
            <w:rPr>
              <w:color w:val="FF0000"/>
            </w:rPr>
            <w:t>|</w:t>
          </w:r>
          <w:r w:rsidRPr="00662DF8">
            <w:t xml:space="preserve">  </w:t>
          </w:r>
          <w:r w:rsidRPr="00662DF8" w:rsidR="00D24386">
            <w:fldChar w:fldCharType="begin"/>
          </w:r>
          <w:r w:rsidRPr="00662DF8" w:rsidR="00D24386">
            <w:instrText xml:space="preserve"> PAGE   \* MERGEFORMAT </w:instrText>
          </w:r>
          <w:r w:rsidRPr="00662DF8" w:rsidR="00D24386">
            <w:fldChar w:fldCharType="separate"/>
          </w:r>
          <w:r w:rsidR="007C49A6">
            <w:rPr>
              <w:noProof/>
            </w:rPr>
            <w:t>4</w:t>
          </w:r>
          <w:r w:rsidRPr="00662DF8" w:rsidR="00D24386">
            <w:rPr>
              <w:noProof/>
            </w:rPr>
            <w:fldChar w:fldCharType="end"/>
          </w:r>
        </w:p>
      </w:tc>
      <w:tc>
        <w:tcPr>
          <w:tcW w:w="2835" w:type="dxa"/>
          <w:shd w:val="clear" w:color="auto" w:fill="282878"/>
          <w:vAlign w:val="center"/>
        </w:tcPr>
        <w:p w:rsidRPr="00662DF8" w:rsidR="00D24386" w:rsidP="00D24386" w:rsidRDefault="00DF61A6" w14:paraId="074EC668" w14:textId="77777777">
          <w:pPr>
            <w:pStyle w:val="Footer"/>
          </w:pPr>
          <w:r w:rsidRPr="00DF61A6">
            <w:rPr>
              <w:color w:val="FF0000"/>
            </w:rPr>
            <w:t>|</w:t>
          </w:r>
          <w:r w:rsidRPr="00662DF8">
            <w:t xml:space="preserve">  k</w:t>
          </w:r>
          <w:r w:rsidRPr="00662DF8" w:rsidR="00D24386">
            <w:t>aplanpathways.com</w:t>
          </w:r>
        </w:p>
      </w:tc>
    </w:tr>
    <w:tr w:rsidRPr="00D24386" w:rsidR="00D24386" w:rsidTr="00DF61A6" w14:paraId="51B97FC2" w14:textId="77777777">
      <w:tc>
        <w:tcPr>
          <w:tcW w:w="567" w:type="dxa"/>
          <w:shd w:val="clear" w:color="auto" w:fill="282878"/>
        </w:tcPr>
        <w:p w:rsidRPr="00662DF8" w:rsidR="00D24386" w:rsidP="00D24386" w:rsidRDefault="00D24386" w14:paraId="45185DB6" w14:textId="77777777">
          <w:pPr>
            <w:pStyle w:val="Footer"/>
            <w:rPr>
              <w:sz w:val="4"/>
              <w:szCs w:val="4"/>
            </w:rPr>
          </w:pPr>
        </w:p>
      </w:tc>
      <w:tc>
        <w:tcPr>
          <w:tcW w:w="5245" w:type="dxa"/>
          <w:shd w:val="clear" w:color="auto" w:fill="282878"/>
        </w:tcPr>
        <w:p w:rsidRPr="00662DF8" w:rsidR="00D24386" w:rsidP="00D24386" w:rsidRDefault="00D24386" w14:paraId="52CFE2D0" w14:textId="77777777">
          <w:pPr>
            <w:pStyle w:val="Footer"/>
            <w:rPr>
              <w:sz w:val="4"/>
              <w:szCs w:val="4"/>
            </w:rPr>
          </w:pPr>
        </w:p>
      </w:tc>
      <w:tc>
        <w:tcPr>
          <w:tcW w:w="3261" w:type="dxa"/>
          <w:shd w:val="clear" w:color="auto" w:fill="282878"/>
        </w:tcPr>
        <w:p w:rsidRPr="00662DF8" w:rsidR="00D24386" w:rsidP="00D24386" w:rsidRDefault="00D24386" w14:paraId="0C3D1B49" w14:textId="77777777">
          <w:pPr>
            <w:pStyle w:val="Footer"/>
            <w:rPr>
              <w:sz w:val="4"/>
              <w:szCs w:val="4"/>
            </w:rPr>
          </w:pPr>
        </w:p>
      </w:tc>
      <w:tc>
        <w:tcPr>
          <w:tcW w:w="2835" w:type="dxa"/>
          <w:shd w:val="clear" w:color="auto" w:fill="282878"/>
        </w:tcPr>
        <w:p w:rsidRPr="00662DF8" w:rsidR="00D24386" w:rsidP="00D24386" w:rsidRDefault="00D24386" w14:paraId="1F4C6B34" w14:textId="77777777">
          <w:pPr>
            <w:pStyle w:val="Footer"/>
            <w:rPr>
              <w:sz w:val="4"/>
              <w:szCs w:val="4"/>
            </w:rPr>
          </w:pPr>
        </w:p>
      </w:tc>
    </w:tr>
  </w:tbl>
  <w:p w:rsidRPr="00636173" w:rsidR="00636173" w:rsidP="00D24386" w:rsidRDefault="00636173" w14:paraId="54671575" w14:textId="77777777">
    <w:pPr>
      <w:pStyle w:val="Footer"/>
      <w:rPr>
        <w:sz w:val="4"/>
        <w:szCs w:val="4"/>
      </w:rPr>
    </w:pPr>
  </w:p>
  <w:p w:rsidR="00E969C3" w:rsidRDefault="00E969C3" w14:paraId="75358EBC" w14:textId="77777777"/>
  <w:p w:rsidR="00963DBB" w:rsidRDefault="00963DBB" w14:paraId="022ECDA1"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08" w:type="dxa"/>
      <w:tblInd w:w="-601" w:type="dxa"/>
      <w:shd w:val="clear" w:color="auto" w:fill="282878"/>
      <w:tblLook w:val="04A0" w:firstRow="1" w:lastRow="0" w:firstColumn="1" w:lastColumn="0" w:noHBand="0" w:noVBand="1"/>
    </w:tblPr>
    <w:tblGrid>
      <w:gridCol w:w="567"/>
      <w:gridCol w:w="5245"/>
      <w:gridCol w:w="3261"/>
      <w:gridCol w:w="2835"/>
    </w:tblGrid>
    <w:tr w:rsidR="00DF61A6" w:rsidTr="00662DF8" w14:paraId="24633B8C" w14:textId="77777777">
      <w:tc>
        <w:tcPr>
          <w:tcW w:w="567" w:type="dxa"/>
          <w:shd w:val="clear" w:color="auto" w:fill="282878"/>
          <w:vAlign w:val="center"/>
        </w:tcPr>
        <w:p w:rsidRPr="00662DF8" w:rsidR="00DF61A6" w:rsidP="00662DF8" w:rsidRDefault="00DF61A6" w14:paraId="1412C3B2" w14:textId="77777777">
          <w:pPr>
            <w:pStyle w:val="Footer"/>
            <w:rPr>
              <w:sz w:val="10"/>
              <w:szCs w:val="10"/>
            </w:rPr>
          </w:pPr>
        </w:p>
      </w:tc>
      <w:tc>
        <w:tcPr>
          <w:tcW w:w="5245" w:type="dxa"/>
          <w:shd w:val="clear" w:color="auto" w:fill="282878"/>
          <w:vAlign w:val="center"/>
        </w:tcPr>
        <w:p w:rsidRPr="00662DF8" w:rsidR="00DF61A6" w:rsidP="00662DF8" w:rsidRDefault="00DF61A6" w14:paraId="2EEA3BA3" w14:textId="77777777">
          <w:pPr>
            <w:pStyle w:val="Footer"/>
          </w:pPr>
          <w:r w:rsidRPr="00DF61A6">
            <w:rPr>
              <w:color w:val="FF0000"/>
            </w:rPr>
            <w:t>|</w:t>
          </w:r>
          <w:r w:rsidRPr="00662DF8">
            <w:t xml:space="preserve">  Kaplan International Pathways</w:t>
          </w:r>
        </w:p>
      </w:tc>
      <w:tc>
        <w:tcPr>
          <w:tcW w:w="3261" w:type="dxa"/>
          <w:shd w:val="clear" w:color="auto" w:fill="282878"/>
          <w:vAlign w:val="center"/>
        </w:tcPr>
        <w:p w:rsidRPr="00662DF8" w:rsidR="00DF61A6" w:rsidP="00662DF8" w:rsidRDefault="00DF61A6" w14:paraId="6AFEA9FD" w14:textId="77777777">
          <w:pPr>
            <w:pStyle w:val="Footer"/>
          </w:pPr>
          <w:r w:rsidRPr="00DF61A6">
            <w:rPr>
              <w:color w:val="FF0000"/>
            </w:rPr>
            <w:t>|</w:t>
          </w:r>
          <w:r w:rsidRPr="00662DF8">
            <w:t xml:space="preserve">  </w:t>
          </w:r>
          <w:r w:rsidRPr="00662DF8">
            <w:fldChar w:fldCharType="begin"/>
          </w:r>
          <w:r w:rsidRPr="00662DF8">
            <w:instrText xml:space="preserve"> PAGE   \* MERGEFORMAT </w:instrText>
          </w:r>
          <w:r w:rsidRPr="00662DF8">
            <w:fldChar w:fldCharType="separate"/>
          </w:r>
          <w:r w:rsidR="007C49A6">
            <w:rPr>
              <w:noProof/>
            </w:rPr>
            <w:t>1</w:t>
          </w:r>
          <w:r w:rsidRPr="00662DF8">
            <w:rPr>
              <w:noProof/>
            </w:rPr>
            <w:fldChar w:fldCharType="end"/>
          </w:r>
        </w:p>
      </w:tc>
      <w:tc>
        <w:tcPr>
          <w:tcW w:w="2835" w:type="dxa"/>
          <w:shd w:val="clear" w:color="auto" w:fill="282878"/>
          <w:vAlign w:val="center"/>
        </w:tcPr>
        <w:p w:rsidRPr="00662DF8" w:rsidR="00DF61A6" w:rsidP="00662DF8" w:rsidRDefault="00DF61A6" w14:paraId="46CC3D94" w14:textId="77777777">
          <w:pPr>
            <w:pStyle w:val="Footer"/>
          </w:pPr>
          <w:r w:rsidRPr="00DF61A6">
            <w:rPr>
              <w:color w:val="FF0000"/>
            </w:rPr>
            <w:t>|</w:t>
          </w:r>
          <w:r w:rsidRPr="00662DF8">
            <w:t xml:space="preserve">  kaplanpathways.com</w:t>
          </w:r>
        </w:p>
      </w:tc>
    </w:tr>
    <w:tr w:rsidRPr="00D24386" w:rsidR="00DF61A6" w:rsidTr="00662DF8" w14:paraId="138DF0D8" w14:textId="77777777">
      <w:tc>
        <w:tcPr>
          <w:tcW w:w="567" w:type="dxa"/>
          <w:shd w:val="clear" w:color="auto" w:fill="282878"/>
        </w:tcPr>
        <w:p w:rsidRPr="00662DF8" w:rsidR="00DF61A6" w:rsidP="00662DF8" w:rsidRDefault="00DF61A6" w14:paraId="0DF0291A" w14:textId="77777777">
          <w:pPr>
            <w:pStyle w:val="Footer"/>
            <w:rPr>
              <w:sz w:val="4"/>
              <w:szCs w:val="4"/>
            </w:rPr>
          </w:pPr>
        </w:p>
      </w:tc>
      <w:tc>
        <w:tcPr>
          <w:tcW w:w="5245" w:type="dxa"/>
          <w:shd w:val="clear" w:color="auto" w:fill="282878"/>
        </w:tcPr>
        <w:p w:rsidRPr="00662DF8" w:rsidR="00DF61A6" w:rsidP="00662DF8" w:rsidRDefault="00DF61A6" w14:paraId="5165899C" w14:textId="77777777">
          <w:pPr>
            <w:pStyle w:val="Footer"/>
            <w:rPr>
              <w:sz w:val="4"/>
              <w:szCs w:val="4"/>
            </w:rPr>
          </w:pPr>
        </w:p>
      </w:tc>
      <w:tc>
        <w:tcPr>
          <w:tcW w:w="3261" w:type="dxa"/>
          <w:shd w:val="clear" w:color="auto" w:fill="282878"/>
        </w:tcPr>
        <w:p w:rsidRPr="00662DF8" w:rsidR="00DF61A6" w:rsidP="00662DF8" w:rsidRDefault="00DF61A6" w14:paraId="3F5D043B" w14:textId="77777777">
          <w:pPr>
            <w:pStyle w:val="Footer"/>
            <w:rPr>
              <w:sz w:val="4"/>
              <w:szCs w:val="4"/>
            </w:rPr>
          </w:pPr>
        </w:p>
      </w:tc>
      <w:tc>
        <w:tcPr>
          <w:tcW w:w="2835" w:type="dxa"/>
          <w:shd w:val="clear" w:color="auto" w:fill="282878"/>
        </w:tcPr>
        <w:p w:rsidRPr="00662DF8" w:rsidR="00DF61A6" w:rsidP="00662DF8" w:rsidRDefault="00DF61A6" w14:paraId="6E782E1D" w14:textId="77777777">
          <w:pPr>
            <w:pStyle w:val="Footer"/>
            <w:rPr>
              <w:sz w:val="4"/>
              <w:szCs w:val="4"/>
            </w:rPr>
          </w:pPr>
        </w:p>
      </w:tc>
    </w:tr>
  </w:tbl>
  <w:p w:rsidRPr="00636173" w:rsidR="00DF61A6" w:rsidP="00DF61A6" w:rsidRDefault="00DF61A6" w14:paraId="475D4DEF" w14:textId="77777777">
    <w:pPr>
      <w:pStyle w:val="Footer"/>
      <w:rPr>
        <w:sz w:val="4"/>
        <w:szCs w:val="4"/>
      </w:rPr>
    </w:pPr>
  </w:p>
  <w:p w:rsidR="00E969C3" w:rsidRDefault="00E969C3" w14:paraId="0B83FC68" w14:textId="77777777"/>
  <w:p w:rsidR="00963DBB" w:rsidRDefault="00963DBB" w14:paraId="6814130F"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37C62" w:rsidP="00FB05A8" w:rsidRDefault="00637C62" w14:paraId="18469466" w14:textId="77777777">
      <w:r>
        <w:separator/>
      </w:r>
    </w:p>
  </w:footnote>
  <w:footnote w:type="continuationSeparator" w:id="0">
    <w:p w:rsidR="00637C62" w:rsidP="00FB05A8" w:rsidRDefault="00637C62" w14:paraId="3205F73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82" w:type="dxa"/>
      <w:tblInd w:w="519" w:type="dxa"/>
      <w:tblBorders>
        <w:bottom w:val="single" w:color="D7D3CF" w:sz="4" w:space="0"/>
        <w:insideH w:val="single" w:color="auto" w:sz="4" w:space="0"/>
        <w:insideV w:val="single" w:color="auto" w:sz="4" w:space="0"/>
      </w:tblBorders>
      <w:tblLook w:val="04A0" w:firstRow="1" w:lastRow="0" w:firstColumn="1" w:lastColumn="0" w:noHBand="0" w:noVBand="1"/>
    </w:tblPr>
    <w:tblGrid>
      <w:gridCol w:w="10682"/>
    </w:tblGrid>
    <w:tr w:rsidRPr="00FB05A8" w:rsidR="00DF61A6" w:rsidTr="00D96BF5" w14:paraId="7A5C80CE" w14:textId="77777777">
      <w:tc>
        <w:tcPr>
          <w:tcW w:w="10682" w:type="dxa"/>
          <w:shd w:val="clear" w:color="auto" w:fill="auto"/>
        </w:tcPr>
        <w:p w:rsidRPr="00FB05A8" w:rsidR="00DF61A6" w:rsidP="00662DF8" w:rsidRDefault="00DF61A6" w14:paraId="060B4B82" w14:textId="18F13F87">
          <w:pPr>
            <w:pStyle w:val="Header"/>
            <w:spacing w:after="425"/>
            <w:jc w:val="center"/>
            <w:rPr>
              <w:rFonts w:ascii="Calibri" w:hAnsi="Calibri"/>
            </w:rPr>
          </w:pPr>
        </w:p>
      </w:tc>
    </w:tr>
  </w:tbl>
  <w:p w:rsidRPr="00D16FC4" w:rsidR="00DF61A6" w:rsidP="00DF61A6" w:rsidRDefault="00DF61A6" w14:paraId="49C66316" w14:textId="77777777">
    <w:pPr>
      <w:pStyle w:val="Header"/>
      <w:rPr>
        <w:sz w:val="10"/>
        <w:szCs w:val="10"/>
      </w:rPr>
    </w:pPr>
  </w:p>
  <w:p w:rsidR="00E969C3" w:rsidRDefault="00E969C3" w14:paraId="476C53D3" w14:textId="77777777"/>
  <w:p w:rsidR="00963DBB" w:rsidRDefault="00963DBB" w14:paraId="6E5A8D1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D37F4"/>
    <w:multiLevelType w:val="hybridMultilevel"/>
    <w:tmpl w:val="B20272A0"/>
    <w:lvl w:ilvl="0" w:tplc="BE823456">
      <w:start w:val="1"/>
      <w:numFmt w:val="decimal"/>
      <w:lvlText w:val="%1."/>
      <w:lvlJc w:val="left"/>
      <w:pPr>
        <w:ind w:left="705"/>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12B60E5C">
      <w:start w:val="1"/>
      <w:numFmt w:val="lowerLetter"/>
      <w:lvlText w:val="%2"/>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42366DBA">
      <w:start w:val="1"/>
      <w:numFmt w:val="lowerRoman"/>
      <w:lvlText w:val="%3"/>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D9FA0BBC">
      <w:start w:val="1"/>
      <w:numFmt w:val="decimal"/>
      <w:lvlText w:val="%4"/>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8D2C4FA2">
      <w:start w:val="1"/>
      <w:numFmt w:val="lowerLetter"/>
      <w:lvlText w:val="%5"/>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8E3C3ED8">
      <w:start w:val="1"/>
      <w:numFmt w:val="lowerRoman"/>
      <w:lvlText w:val="%6"/>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AD69A22">
      <w:start w:val="1"/>
      <w:numFmt w:val="decimal"/>
      <w:lvlText w:val="%7"/>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A4A27248">
      <w:start w:val="1"/>
      <w:numFmt w:val="lowerLetter"/>
      <w:lvlText w:val="%8"/>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C908B386">
      <w:start w:val="1"/>
      <w:numFmt w:val="lowerRoman"/>
      <w:lvlText w:val="%9"/>
      <w:lvlJc w:val="left"/>
      <w:pPr>
        <w:ind w:left="64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0DEE052E"/>
    <w:multiLevelType w:val="hybridMultilevel"/>
    <w:tmpl w:val="F146CA36"/>
    <w:lvl w:ilvl="0" w:tplc="1D746884">
      <w:start w:val="1"/>
      <w:numFmt w:val="decimal"/>
      <w:lvlText w:val="%1."/>
      <w:lvlJc w:val="left"/>
      <w:pPr>
        <w:ind w:left="7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20860D1C">
      <w:start w:val="1"/>
      <w:numFmt w:val="lowerLetter"/>
      <w:lvlText w:val="%2"/>
      <w:lvlJc w:val="left"/>
      <w:pPr>
        <w:ind w:left="14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2640B662">
      <w:start w:val="1"/>
      <w:numFmt w:val="lowerRoman"/>
      <w:lvlText w:val="%3"/>
      <w:lvlJc w:val="left"/>
      <w:pPr>
        <w:ind w:left="21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7A488252">
      <w:start w:val="1"/>
      <w:numFmt w:val="decimal"/>
      <w:lvlText w:val="%4"/>
      <w:lvlJc w:val="left"/>
      <w:pPr>
        <w:ind w:left="28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102CD59A">
      <w:start w:val="1"/>
      <w:numFmt w:val="lowerLetter"/>
      <w:lvlText w:val="%5"/>
      <w:lvlJc w:val="left"/>
      <w:pPr>
        <w:ind w:left="36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F59608EC">
      <w:start w:val="1"/>
      <w:numFmt w:val="lowerRoman"/>
      <w:lvlText w:val="%6"/>
      <w:lvlJc w:val="left"/>
      <w:pPr>
        <w:ind w:left="43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8970076A">
      <w:start w:val="1"/>
      <w:numFmt w:val="decimal"/>
      <w:lvlText w:val="%7"/>
      <w:lvlJc w:val="left"/>
      <w:pPr>
        <w:ind w:left="50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C10A4E44">
      <w:start w:val="1"/>
      <w:numFmt w:val="lowerLetter"/>
      <w:lvlText w:val="%8"/>
      <w:lvlJc w:val="left"/>
      <w:pPr>
        <w:ind w:left="57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0A42C07C">
      <w:start w:val="1"/>
      <w:numFmt w:val="lowerRoman"/>
      <w:lvlText w:val="%9"/>
      <w:lvlJc w:val="left"/>
      <w:pPr>
        <w:ind w:left="64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285176AA"/>
    <w:multiLevelType w:val="hybridMultilevel"/>
    <w:tmpl w:val="7332CB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E29C8"/>
    <w:multiLevelType w:val="hybridMultilevel"/>
    <w:tmpl w:val="33861204"/>
    <w:lvl w:ilvl="0" w:tplc="7C08C7C2">
      <w:start w:val="1"/>
      <w:numFmt w:val="bullet"/>
      <w:pStyle w:val="Bulletpoin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EE316CC"/>
    <w:multiLevelType w:val="hybridMultilevel"/>
    <w:tmpl w:val="91E21ACC"/>
    <w:lvl w:ilvl="0" w:tplc="42C62C62">
      <w:start w:val="1"/>
      <w:numFmt w:val="lowerLetter"/>
      <w:lvlText w:val="%1."/>
      <w:lvlJc w:val="left"/>
      <w:pPr>
        <w:ind w:left="1080" w:hanging="360"/>
      </w:pPr>
      <w:rPr>
        <w:rFonts w:hint="default"/>
        <w:b w:val="0"/>
        <w:color w:val="00000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B384968"/>
    <w:multiLevelType w:val="hybridMultilevel"/>
    <w:tmpl w:val="A92C75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B6D1CE3"/>
    <w:multiLevelType w:val="hybridMultilevel"/>
    <w:tmpl w:val="A91AD7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517D2F"/>
    <w:multiLevelType w:val="hybridMultilevel"/>
    <w:tmpl w:val="84FC27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6"/>
  </w:num>
  <w:num w:numId="5">
    <w:abstractNumId w:val="5"/>
  </w:num>
  <w:num w:numId="6">
    <w:abstractNumId w:val="7"/>
  </w:num>
  <w:num w:numId="7">
    <w:abstractNumId w:val="1"/>
  </w:num>
  <w:num w:numId="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229"/>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1B3"/>
    <w:rsid w:val="00082418"/>
    <w:rsid w:val="00083155"/>
    <w:rsid w:val="00086063"/>
    <w:rsid w:val="000C2C07"/>
    <w:rsid w:val="000D3026"/>
    <w:rsid w:val="000F0C50"/>
    <w:rsid w:val="000F3DC8"/>
    <w:rsid w:val="00163C68"/>
    <w:rsid w:val="00194CCC"/>
    <w:rsid w:val="001A5B65"/>
    <w:rsid w:val="001F0658"/>
    <w:rsid w:val="0030685C"/>
    <w:rsid w:val="00311DB1"/>
    <w:rsid w:val="00350EF3"/>
    <w:rsid w:val="003B6F48"/>
    <w:rsid w:val="003D6AC0"/>
    <w:rsid w:val="00405B5A"/>
    <w:rsid w:val="004369D1"/>
    <w:rsid w:val="004E2698"/>
    <w:rsid w:val="0051620D"/>
    <w:rsid w:val="0054145A"/>
    <w:rsid w:val="005A2444"/>
    <w:rsid w:val="005C0FB3"/>
    <w:rsid w:val="005C1879"/>
    <w:rsid w:val="005E776E"/>
    <w:rsid w:val="0063433F"/>
    <w:rsid w:val="00636173"/>
    <w:rsid w:val="00637C62"/>
    <w:rsid w:val="00662DF8"/>
    <w:rsid w:val="00675492"/>
    <w:rsid w:val="006F5CD6"/>
    <w:rsid w:val="00704099"/>
    <w:rsid w:val="00740620"/>
    <w:rsid w:val="007C49A6"/>
    <w:rsid w:val="00830FF3"/>
    <w:rsid w:val="00872C6C"/>
    <w:rsid w:val="00942029"/>
    <w:rsid w:val="00963DBB"/>
    <w:rsid w:val="00997D94"/>
    <w:rsid w:val="009A3023"/>
    <w:rsid w:val="009B021B"/>
    <w:rsid w:val="009B216A"/>
    <w:rsid w:val="009D2593"/>
    <w:rsid w:val="009F49D0"/>
    <w:rsid w:val="00A07C08"/>
    <w:rsid w:val="00A52645"/>
    <w:rsid w:val="00A671B3"/>
    <w:rsid w:val="00AA7429"/>
    <w:rsid w:val="00AC3F70"/>
    <w:rsid w:val="00B241D0"/>
    <w:rsid w:val="00B24D0C"/>
    <w:rsid w:val="00B52F1D"/>
    <w:rsid w:val="00B56350"/>
    <w:rsid w:val="00B64384"/>
    <w:rsid w:val="00B859E1"/>
    <w:rsid w:val="00B97B69"/>
    <w:rsid w:val="00BE6580"/>
    <w:rsid w:val="00CE2E35"/>
    <w:rsid w:val="00D06F19"/>
    <w:rsid w:val="00D16FC4"/>
    <w:rsid w:val="00D24386"/>
    <w:rsid w:val="00D31375"/>
    <w:rsid w:val="00D37E3B"/>
    <w:rsid w:val="00D96BF5"/>
    <w:rsid w:val="00D97B5B"/>
    <w:rsid w:val="00DF61A6"/>
    <w:rsid w:val="00E10AAB"/>
    <w:rsid w:val="00E21636"/>
    <w:rsid w:val="00E402DD"/>
    <w:rsid w:val="00E5367D"/>
    <w:rsid w:val="00E969C3"/>
    <w:rsid w:val="00EA0BD1"/>
    <w:rsid w:val="00EF0520"/>
    <w:rsid w:val="00F77146"/>
    <w:rsid w:val="00FA224E"/>
    <w:rsid w:val="00FA4AB6"/>
    <w:rsid w:val="00FB05A8"/>
    <w:rsid w:val="00FD2010"/>
    <w:rsid w:val="4C3B5CBC"/>
    <w:rsid w:val="564C46FB"/>
    <w:rsid w:val="654E2A62"/>
    <w:rsid w:val="67CD6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531BD"/>
  <w15:docId w15:val="{999A7407-1465-A74E-9B1E-711C403942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3B6F48"/>
    <w:rPr>
      <w:rFonts w:ascii="Arial" w:hAnsi="Arial" w:eastAsia="Arial" w:cs="Arial"/>
      <w:color w:val="000000"/>
      <w:sz w:val="18"/>
      <w:szCs w:val="18"/>
      <w:lang w:val="en-US" w:eastAsia="en-US"/>
    </w:rPr>
  </w:style>
  <w:style w:type="paragraph" w:styleId="Heading1">
    <w:name w:val="heading 1"/>
    <w:basedOn w:val="Normal"/>
    <w:next w:val="Normal"/>
    <w:link w:val="Heading1Char"/>
    <w:autoRedefine/>
    <w:uiPriority w:val="9"/>
    <w:qFormat/>
    <w:rsid w:val="00636173"/>
    <w:pPr>
      <w:keepNext/>
      <w:spacing w:before="240"/>
      <w:outlineLvl w:val="0"/>
    </w:pPr>
    <w:rPr>
      <w:rFonts w:eastAsia="Times New Roman" w:cs="Times New Roman"/>
      <w:b/>
      <w:bCs/>
      <w:color w:val="282878"/>
      <w:kern w:val="32"/>
      <w:sz w:val="32"/>
      <w:szCs w:val="32"/>
    </w:rPr>
  </w:style>
  <w:style w:type="paragraph" w:styleId="Heading2">
    <w:name w:val="heading 2"/>
    <w:basedOn w:val="Normal"/>
    <w:next w:val="Normal"/>
    <w:link w:val="Heading2Char"/>
    <w:autoRedefine/>
    <w:uiPriority w:val="9"/>
    <w:unhideWhenUsed/>
    <w:qFormat/>
    <w:rsid w:val="00D96BF5"/>
    <w:pPr>
      <w:spacing w:after="466"/>
      <w:jc w:val="both"/>
      <w:outlineLvl w:val="1"/>
    </w:pPr>
    <w:rPr>
      <w:b/>
      <w:sz w:val="32"/>
    </w:rPr>
  </w:style>
  <w:style w:type="paragraph" w:styleId="Heading3">
    <w:name w:val="heading 3"/>
    <w:basedOn w:val="Normal"/>
    <w:next w:val="Normal"/>
    <w:link w:val="Heading3Char"/>
    <w:autoRedefine/>
    <w:uiPriority w:val="9"/>
    <w:unhideWhenUsed/>
    <w:qFormat/>
    <w:rsid w:val="00636173"/>
    <w:pPr>
      <w:keepNext/>
      <w:spacing w:before="240"/>
      <w:outlineLvl w:val="2"/>
    </w:pPr>
    <w:rPr>
      <w:rFonts w:eastAsia="Times New Roman" w:cs="Times New Roman"/>
      <w:b/>
      <w:bCs/>
      <w:sz w:val="26"/>
      <w:szCs w:val="26"/>
    </w:rPr>
  </w:style>
  <w:style w:type="paragraph" w:styleId="Heading4">
    <w:name w:val="heading 4"/>
    <w:basedOn w:val="Normal"/>
    <w:next w:val="Normal"/>
    <w:link w:val="Heading4Char"/>
    <w:uiPriority w:val="9"/>
    <w:unhideWhenUsed/>
    <w:qFormat/>
    <w:rsid w:val="00D96BF5"/>
    <w:pPr>
      <w:keepNext/>
      <w:keepLines/>
      <w:spacing w:before="40" w:after="193"/>
      <w:jc w:val="both"/>
      <w:outlineLvl w:val="3"/>
    </w:pPr>
    <w:rPr>
      <w:b/>
      <w:bCs/>
      <w:color w:val="auto"/>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B05A8"/>
    <w:pPr>
      <w:tabs>
        <w:tab w:val="center" w:pos="4513"/>
        <w:tab w:val="right" w:pos="9026"/>
      </w:tabs>
    </w:pPr>
  </w:style>
  <w:style w:type="character" w:styleId="HeaderChar" w:customStyle="1">
    <w:name w:val="Header Char"/>
    <w:basedOn w:val="DefaultParagraphFont"/>
    <w:link w:val="Header"/>
    <w:uiPriority w:val="99"/>
    <w:rsid w:val="00FB05A8"/>
  </w:style>
  <w:style w:type="paragraph" w:styleId="Footer">
    <w:name w:val="footer"/>
    <w:basedOn w:val="Normal"/>
    <w:link w:val="FooterChar"/>
    <w:uiPriority w:val="99"/>
    <w:unhideWhenUsed/>
    <w:rsid w:val="00D24386"/>
    <w:pPr>
      <w:tabs>
        <w:tab w:val="center" w:pos="4513"/>
        <w:tab w:val="right" w:pos="9026"/>
      </w:tabs>
    </w:pPr>
    <w:rPr>
      <w:color w:val="FFFFFF"/>
      <w:sz w:val="16"/>
    </w:rPr>
  </w:style>
  <w:style w:type="character" w:styleId="FooterChar" w:customStyle="1">
    <w:name w:val="Footer Char"/>
    <w:link w:val="Footer"/>
    <w:uiPriority w:val="99"/>
    <w:rsid w:val="00D24386"/>
    <w:rPr>
      <w:rFonts w:ascii="Arial" w:hAnsi="Arial"/>
      <w:color w:val="FFFFFF"/>
      <w:sz w:val="16"/>
      <w:szCs w:val="22"/>
      <w:lang w:eastAsia="en-US"/>
    </w:rPr>
  </w:style>
  <w:style w:type="paragraph" w:styleId="BalloonText">
    <w:name w:val="Balloon Text"/>
    <w:basedOn w:val="Normal"/>
    <w:link w:val="BalloonTextChar"/>
    <w:uiPriority w:val="99"/>
    <w:semiHidden/>
    <w:unhideWhenUsed/>
    <w:rsid w:val="00FB05A8"/>
    <w:rPr>
      <w:rFonts w:ascii="Tahoma" w:hAnsi="Tahoma" w:cs="Tahoma"/>
      <w:sz w:val="16"/>
      <w:szCs w:val="16"/>
    </w:rPr>
  </w:style>
  <w:style w:type="character" w:styleId="BalloonTextChar" w:customStyle="1">
    <w:name w:val="Balloon Text Char"/>
    <w:link w:val="BalloonText"/>
    <w:uiPriority w:val="99"/>
    <w:semiHidden/>
    <w:rsid w:val="00FB05A8"/>
    <w:rPr>
      <w:rFonts w:ascii="Tahoma" w:hAnsi="Tahoma" w:cs="Tahoma"/>
      <w:sz w:val="16"/>
      <w:szCs w:val="16"/>
    </w:rPr>
  </w:style>
  <w:style w:type="table" w:styleId="TableGrid">
    <w:name w:val="Table Grid"/>
    <w:aliases w:val="Kaplan Table - simple"/>
    <w:basedOn w:val="TableNormal"/>
    <w:uiPriority w:val="59"/>
    <w:rsid w:val="00942029"/>
    <w:rPr>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rPr>
        <w:rFonts w:ascii="Arial" w:hAnsi="Arial"/>
        <w:b/>
        <w:i w:val="0"/>
        <w:color w:val="393839"/>
        <w:sz w:val="18"/>
      </w:rPr>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D7D3CF"/>
      </w:tcPr>
    </w:tblStylePr>
    <w:tblStylePr w:type="band2Horz">
      <w:tblPr/>
      <w:tcPr>
        <w:tcBorders>
          <w:top w:val="single" w:color="393839" w:sz="4" w:space="0"/>
          <w:left w:val="single" w:color="393839" w:sz="4" w:space="0"/>
          <w:bottom w:val="single" w:color="393839" w:sz="4" w:space="0"/>
          <w:right w:val="single" w:color="393839" w:sz="4" w:space="0"/>
          <w:insideH w:val="single" w:color="393839" w:sz="4" w:space="0"/>
          <w:insideV w:val="single" w:color="393839" w:sz="4" w:space="0"/>
          <w:tl2br w:val="nil"/>
          <w:tr2bl w:val="nil"/>
        </w:tcBorders>
        <w:shd w:val="clear" w:color="auto" w:fill="F2EFEE"/>
      </w:tcPr>
    </w:tblStylePr>
  </w:style>
  <w:style w:type="character" w:styleId="Heading1Char" w:customStyle="1">
    <w:name w:val="Heading 1 Char"/>
    <w:link w:val="Heading1"/>
    <w:uiPriority w:val="9"/>
    <w:rsid w:val="00636173"/>
    <w:rPr>
      <w:rFonts w:ascii="Arial" w:hAnsi="Arial" w:eastAsia="Times New Roman" w:cs="Times New Roman"/>
      <w:b/>
      <w:bCs/>
      <w:color w:val="282878"/>
      <w:kern w:val="32"/>
      <w:sz w:val="32"/>
      <w:szCs w:val="32"/>
      <w:lang w:eastAsia="en-US"/>
    </w:rPr>
  </w:style>
  <w:style w:type="character" w:styleId="Heading2Char" w:customStyle="1">
    <w:name w:val="Heading 2 Char"/>
    <w:link w:val="Heading2"/>
    <w:uiPriority w:val="9"/>
    <w:rsid w:val="00D96BF5"/>
    <w:rPr>
      <w:rFonts w:ascii="Arial" w:hAnsi="Arial" w:eastAsia="Arial" w:cs="Arial"/>
      <w:b/>
      <w:color w:val="000000"/>
      <w:sz w:val="32"/>
      <w:szCs w:val="18"/>
      <w:lang w:val="en-US" w:eastAsia="en-US"/>
    </w:rPr>
  </w:style>
  <w:style w:type="character" w:styleId="Emphasis">
    <w:name w:val="Emphasis"/>
    <w:uiPriority w:val="20"/>
    <w:rsid w:val="00405B5A"/>
    <w:rPr>
      <w:i/>
    </w:rPr>
  </w:style>
  <w:style w:type="paragraph" w:styleId="Title">
    <w:name w:val="Title"/>
    <w:basedOn w:val="Heading1"/>
    <w:next w:val="Normal"/>
    <w:link w:val="TitleChar"/>
    <w:uiPriority w:val="10"/>
    <w:qFormat/>
    <w:rsid w:val="00636173"/>
    <w:pPr>
      <w:spacing w:before="360"/>
    </w:pPr>
    <w:rPr>
      <w:sz w:val="44"/>
    </w:rPr>
  </w:style>
  <w:style w:type="character" w:styleId="TitleChar" w:customStyle="1">
    <w:name w:val="Title Char"/>
    <w:link w:val="Title"/>
    <w:uiPriority w:val="10"/>
    <w:rsid w:val="00636173"/>
    <w:rPr>
      <w:rFonts w:ascii="Arial" w:hAnsi="Arial" w:eastAsia="Times New Roman" w:cs="Times New Roman"/>
      <w:b/>
      <w:bCs/>
      <w:color w:val="282878"/>
      <w:kern w:val="32"/>
      <w:sz w:val="44"/>
      <w:szCs w:val="32"/>
      <w:lang w:eastAsia="en-US"/>
    </w:rPr>
  </w:style>
  <w:style w:type="paragraph" w:styleId="Subtitle">
    <w:name w:val="Subtitle"/>
    <w:basedOn w:val="Heading2"/>
    <w:next w:val="Normal"/>
    <w:link w:val="SubtitleChar"/>
    <w:uiPriority w:val="11"/>
    <w:qFormat/>
    <w:rsid w:val="00636173"/>
    <w:pPr>
      <w:spacing w:after="360"/>
    </w:pPr>
    <w:rPr>
      <w:b w:val="0"/>
      <w:color w:val="ED3839"/>
    </w:rPr>
  </w:style>
  <w:style w:type="character" w:styleId="SubtitleChar" w:customStyle="1">
    <w:name w:val="Subtitle Char"/>
    <w:link w:val="Subtitle"/>
    <w:uiPriority w:val="11"/>
    <w:rsid w:val="00636173"/>
    <w:rPr>
      <w:rFonts w:ascii="Arial" w:hAnsi="Arial" w:eastAsia="Times New Roman" w:cs="Times New Roman"/>
      <w:b/>
      <w:bCs/>
      <w:iCs/>
      <w:color w:val="ED3839"/>
      <w:sz w:val="32"/>
      <w:szCs w:val="28"/>
      <w:lang w:eastAsia="en-US"/>
    </w:rPr>
  </w:style>
  <w:style w:type="character" w:styleId="Heading3Char" w:customStyle="1">
    <w:name w:val="Heading 3 Char"/>
    <w:link w:val="Heading3"/>
    <w:uiPriority w:val="9"/>
    <w:rsid w:val="00636173"/>
    <w:rPr>
      <w:rFonts w:ascii="Arial" w:hAnsi="Arial" w:eastAsia="Times New Roman" w:cs="Times New Roman"/>
      <w:b/>
      <w:bCs/>
      <w:color w:val="393839"/>
      <w:sz w:val="26"/>
      <w:szCs w:val="26"/>
      <w:lang w:eastAsia="en-US"/>
    </w:rPr>
  </w:style>
  <w:style w:type="table" w:styleId="Kaplantable-colour" w:customStyle="1">
    <w:name w:val="Kaplan table - colour"/>
    <w:basedOn w:val="TableNormal"/>
    <w:uiPriority w:val="99"/>
    <w:rsid w:val="0030685C"/>
    <w:rPr>
      <w:rFonts w:ascii="Arial" w:hAnsi="Arial"/>
      <w:color w:val="393839"/>
      <w:sz w:val="18"/>
    </w:rPr>
    <w:tblPr>
      <w:tblStyleRowBandSize w:val="1"/>
      <w:tblBorders>
        <w:top w:val="single" w:color="393839" w:sz="4" w:space="0"/>
        <w:left w:val="single" w:color="393839" w:sz="4" w:space="0"/>
        <w:bottom w:val="single" w:color="393839" w:sz="4" w:space="0"/>
        <w:right w:val="single" w:color="393839" w:sz="4" w:space="0"/>
        <w:insideH w:val="single" w:color="393839" w:sz="4" w:space="0"/>
        <w:insideV w:val="single" w:color="393839" w:sz="4" w:space="0"/>
      </w:tblBorders>
    </w:tblPr>
    <w:tcPr>
      <w:vAlign w:val="center"/>
    </w:tcPr>
    <w:tblStylePr w:type="firstRow">
      <w:pPr>
        <w:wordWrap/>
      </w:pPr>
      <w:rPr>
        <w:rFonts w:ascii="Arial" w:hAnsi="Arial"/>
        <w:b/>
        <w:i w:val="0"/>
        <w:color w:val="FFFFFF"/>
        <w:sz w:val="18"/>
        <w:u w:val="none"/>
      </w:rPr>
      <w:tblPr/>
      <w:tcPr>
        <w:shd w:val="clear" w:color="auto" w:fill="282878"/>
      </w:tcPr>
    </w:tblStylePr>
    <w:tblStylePr w:type="band1Horz">
      <w:tblPr/>
      <w:tcPr>
        <w:shd w:val="clear" w:color="auto" w:fill="FFFFFF"/>
      </w:tcPr>
    </w:tblStylePr>
    <w:tblStylePr w:type="band2Horz">
      <w:pPr>
        <w:jc w:val="left"/>
      </w:pPr>
      <w:tblPr/>
      <w:tcPr>
        <w:shd w:val="clear" w:color="auto" w:fill="F2EFEE"/>
      </w:tcPr>
    </w:tblStylePr>
  </w:style>
  <w:style w:type="table" w:styleId="LightShading-Accent1">
    <w:name w:val="Light Shading Accent 1"/>
    <w:basedOn w:val="TableNormal"/>
    <w:uiPriority w:val="60"/>
    <w:rsid w:val="00942029"/>
    <w:rPr>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List-Accent1">
    <w:name w:val="Light List Accent 1"/>
    <w:basedOn w:val="TableNormal"/>
    <w:uiPriority w:val="61"/>
    <w:rsid w:val="00A07C08"/>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paragraph" w:styleId="Bulletpoint" w:customStyle="1">
    <w:name w:val="Bullet point"/>
    <w:basedOn w:val="Normal"/>
    <w:link w:val="BulletpointChar"/>
    <w:autoRedefine/>
    <w:qFormat/>
    <w:rsid w:val="003B6F48"/>
    <w:pPr>
      <w:numPr>
        <w:numId w:val="1"/>
      </w:numPr>
      <w:ind w:left="714" w:hanging="357"/>
    </w:pPr>
    <w:rPr>
      <w:sz w:val="24"/>
    </w:rPr>
  </w:style>
  <w:style w:type="paragraph" w:styleId="NoSpacing">
    <w:name w:val="No Spacing"/>
    <w:autoRedefine/>
    <w:uiPriority w:val="1"/>
    <w:qFormat/>
    <w:rsid w:val="007C49A6"/>
    <w:rPr>
      <w:rFonts w:ascii="Arial" w:hAnsi="Arial"/>
      <w:b/>
      <w:color w:val="393839"/>
      <w:sz w:val="24"/>
      <w:szCs w:val="24"/>
      <w:lang w:eastAsia="en-US"/>
    </w:rPr>
  </w:style>
  <w:style w:type="character" w:styleId="BulletpointChar" w:customStyle="1">
    <w:name w:val="Bullet point Char"/>
    <w:link w:val="Bulletpoint"/>
    <w:rsid w:val="003B6F48"/>
    <w:rPr>
      <w:rFonts w:ascii="Arial" w:hAnsi="Arial" w:eastAsia="Arial" w:cs="Arial"/>
      <w:color w:val="000000"/>
      <w:sz w:val="24"/>
      <w:szCs w:val="18"/>
      <w:lang w:val="en-US" w:eastAsia="en-US"/>
    </w:rPr>
  </w:style>
  <w:style w:type="paragraph" w:styleId="ListParagraph">
    <w:name w:val="List Paragraph"/>
    <w:basedOn w:val="Normal"/>
    <w:uiPriority w:val="34"/>
    <w:qFormat/>
    <w:rsid w:val="00A671B3"/>
    <w:pPr>
      <w:spacing w:after="200" w:line="276" w:lineRule="auto"/>
      <w:ind w:left="720"/>
      <w:contextualSpacing/>
    </w:pPr>
    <w:rPr>
      <w:rFonts w:ascii="Calibri" w:hAnsi="Calibri" w:eastAsia="Calibri" w:cs="Times New Roman"/>
      <w:color w:val="auto"/>
      <w:sz w:val="22"/>
      <w:szCs w:val="22"/>
    </w:rPr>
  </w:style>
  <w:style w:type="character" w:styleId="CommentReference">
    <w:name w:val="annotation reference"/>
    <w:basedOn w:val="DefaultParagraphFont"/>
    <w:uiPriority w:val="99"/>
    <w:semiHidden/>
    <w:unhideWhenUsed/>
    <w:rsid w:val="00350EF3"/>
    <w:rPr>
      <w:sz w:val="16"/>
      <w:szCs w:val="16"/>
    </w:rPr>
  </w:style>
  <w:style w:type="paragraph" w:styleId="CommentText">
    <w:name w:val="annotation text"/>
    <w:basedOn w:val="Normal"/>
    <w:link w:val="CommentTextChar"/>
    <w:uiPriority w:val="99"/>
    <w:semiHidden/>
    <w:unhideWhenUsed/>
    <w:rsid w:val="00350EF3"/>
    <w:rPr>
      <w:sz w:val="20"/>
      <w:szCs w:val="20"/>
    </w:rPr>
  </w:style>
  <w:style w:type="character" w:styleId="CommentTextChar" w:customStyle="1">
    <w:name w:val="Comment Text Char"/>
    <w:basedOn w:val="DefaultParagraphFont"/>
    <w:link w:val="CommentText"/>
    <w:uiPriority w:val="99"/>
    <w:semiHidden/>
    <w:rsid w:val="00350EF3"/>
    <w:rPr>
      <w:rFonts w:ascii="Arial" w:hAnsi="Arial" w:eastAsia="Arial" w:cs="Arial"/>
      <w:color w:val="000000"/>
      <w:lang w:val="en-US" w:eastAsia="en-US"/>
    </w:rPr>
  </w:style>
  <w:style w:type="paragraph" w:styleId="CommentSubject">
    <w:name w:val="annotation subject"/>
    <w:basedOn w:val="CommentText"/>
    <w:next w:val="CommentText"/>
    <w:link w:val="CommentSubjectChar"/>
    <w:uiPriority w:val="99"/>
    <w:semiHidden/>
    <w:unhideWhenUsed/>
    <w:rsid w:val="00350EF3"/>
    <w:rPr>
      <w:b/>
      <w:bCs/>
    </w:rPr>
  </w:style>
  <w:style w:type="character" w:styleId="CommentSubjectChar" w:customStyle="1">
    <w:name w:val="Comment Subject Char"/>
    <w:basedOn w:val="CommentTextChar"/>
    <w:link w:val="CommentSubject"/>
    <w:uiPriority w:val="99"/>
    <w:semiHidden/>
    <w:rsid w:val="00350EF3"/>
    <w:rPr>
      <w:rFonts w:ascii="Arial" w:hAnsi="Arial" w:eastAsia="Arial" w:cs="Arial"/>
      <w:b/>
      <w:bCs/>
      <w:color w:val="000000"/>
      <w:lang w:val="en-US" w:eastAsia="en-US"/>
    </w:rPr>
  </w:style>
  <w:style w:type="character" w:styleId="PlaceholderText">
    <w:name w:val="Placeholder Text"/>
    <w:basedOn w:val="DefaultParagraphFont"/>
    <w:uiPriority w:val="99"/>
    <w:semiHidden/>
    <w:rsid w:val="000C2C07"/>
    <w:rPr>
      <w:color w:val="808080"/>
    </w:rPr>
  </w:style>
  <w:style w:type="character" w:styleId="SubtleEmphasis">
    <w:name w:val="Subtle Emphasis"/>
    <w:basedOn w:val="DefaultParagraphFont"/>
    <w:uiPriority w:val="19"/>
    <w:qFormat/>
    <w:rsid w:val="003B6F48"/>
    <w:rPr>
      <w:i/>
      <w:iCs/>
      <w:color w:val="404040" w:themeColor="text1" w:themeTint="BF"/>
      <w:sz w:val="24"/>
    </w:rPr>
  </w:style>
  <w:style w:type="character" w:styleId="IntenseEmphasis">
    <w:name w:val="Intense Emphasis"/>
    <w:basedOn w:val="DefaultParagraphFont"/>
    <w:uiPriority w:val="21"/>
    <w:qFormat/>
    <w:rsid w:val="003B6F48"/>
    <w:rPr>
      <w:i/>
      <w:iCs/>
      <w:color w:val="4F81BD" w:themeColor="accent1"/>
      <w:sz w:val="24"/>
    </w:rPr>
  </w:style>
  <w:style w:type="character" w:styleId="Heading4Char" w:customStyle="1">
    <w:name w:val="Heading 4 Char"/>
    <w:basedOn w:val="DefaultParagraphFont"/>
    <w:link w:val="Heading4"/>
    <w:uiPriority w:val="9"/>
    <w:rsid w:val="00D96BF5"/>
    <w:rPr>
      <w:rFonts w:ascii="Arial" w:hAnsi="Arial" w:eastAsia="Arial" w:cs="Arial"/>
      <w:b/>
      <w:bCs/>
      <w:sz w:val="22"/>
      <w:szCs w:val="22"/>
      <w:lang w:val="en-US" w:eastAsia="en-US"/>
    </w:rPr>
  </w:style>
  <w:style w:type="paragraph" w:styleId="TOCHeading">
    <w:name w:val="TOC Heading"/>
    <w:basedOn w:val="Heading1"/>
    <w:next w:val="Normal"/>
    <w:uiPriority w:val="39"/>
    <w:unhideWhenUsed/>
    <w:qFormat/>
    <w:rsid w:val="00D96BF5"/>
    <w:pPr>
      <w:keepLines/>
      <w:spacing w:line="259" w:lineRule="auto"/>
      <w:outlineLvl w:val="9"/>
    </w:pPr>
    <w:rPr>
      <w:rFonts w:asciiTheme="majorHAnsi" w:hAnsiTheme="majorHAnsi" w:eastAsiaTheme="majorEastAsia" w:cstheme="majorBidi"/>
      <w:b w:val="0"/>
      <w:bCs w:val="0"/>
      <w:color w:val="365F91" w:themeColor="accent1" w:themeShade="BF"/>
      <w:kern w:val="0"/>
    </w:rPr>
  </w:style>
  <w:style w:type="paragraph" w:styleId="TOC2">
    <w:name w:val="toc 2"/>
    <w:basedOn w:val="Normal"/>
    <w:next w:val="Normal"/>
    <w:autoRedefine/>
    <w:uiPriority w:val="39"/>
    <w:unhideWhenUsed/>
    <w:rsid w:val="00D96BF5"/>
    <w:pPr>
      <w:spacing w:after="100"/>
      <w:ind w:left="180"/>
    </w:pPr>
  </w:style>
  <w:style w:type="paragraph" w:styleId="TOC3">
    <w:name w:val="toc 3"/>
    <w:basedOn w:val="Normal"/>
    <w:next w:val="Normal"/>
    <w:autoRedefine/>
    <w:uiPriority w:val="39"/>
    <w:unhideWhenUsed/>
    <w:rsid w:val="00D96BF5"/>
    <w:pPr>
      <w:spacing w:after="100"/>
      <w:ind w:left="360"/>
    </w:pPr>
  </w:style>
  <w:style w:type="character" w:styleId="Hyperlink">
    <w:name w:val="Hyperlink"/>
    <w:basedOn w:val="DefaultParagraphFont"/>
    <w:uiPriority w:val="99"/>
    <w:unhideWhenUsed/>
    <w:rsid w:val="00D96B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75806">
      <w:bodyDiv w:val="1"/>
      <w:marLeft w:val="0"/>
      <w:marRight w:val="0"/>
      <w:marTop w:val="0"/>
      <w:marBottom w:val="0"/>
      <w:divBdr>
        <w:top w:val="none" w:sz="0" w:space="0" w:color="auto"/>
        <w:left w:val="none" w:sz="0" w:space="0" w:color="auto"/>
        <w:bottom w:val="none" w:sz="0" w:space="0" w:color="auto"/>
        <w:right w:val="none" w:sz="0" w:space="0" w:color="auto"/>
      </w:divBdr>
    </w:div>
    <w:div w:id="5538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glossaryDocument" Target="glossary/document.xml" Id="Rabd8bd217611441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Roach\OneDrive%20for%20Business\TEMPLATES,%20IMAGES,%20ARTICULATE\Kaplan%20International%20Pathways%20branding\Kaplan-Pathways-Template-Portrait.dot" TargetMode="External"/></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b8658ab6-b332-4e59-893b-e46d23facb24}"/>
      </w:docPartPr>
      <w:docPartBody>
        <w:p w14:paraId="39E01985">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87B0457ADA4BC4F839FDA731184F739" ma:contentTypeVersion="15" ma:contentTypeDescription="Create a new document." ma:contentTypeScope="" ma:versionID="cc1fed2ff95be702554e67e13aeb381b">
  <xsd:schema xmlns:xsd="http://www.w3.org/2001/XMLSchema" xmlns:xs="http://www.w3.org/2001/XMLSchema" xmlns:p="http://schemas.microsoft.com/office/2006/metadata/properties" xmlns:ns2="63fec4d8-4756-456c-8374-3f3d3a9d14ae" xmlns:ns3="038f71c7-c60a-468c-b066-6c88b9a8d87e" xmlns:ns4="96d43ff4-439c-48c4-90ea-91ab791edce3" targetNamespace="http://schemas.microsoft.com/office/2006/metadata/properties" ma:root="true" ma:fieldsID="e609ce476c27e98790ab9ee600fc8b8f" ns2:_="" ns3:_="" ns4:_="">
    <xsd:import namespace="63fec4d8-4756-456c-8374-3f3d3a9d14ae"/>
    <xsd:import namespace="038f71c7-c60a-468c-b066-6c88b9a8d87e"/>
    <xsd:import namespace="96d43ff4-439c-48c4-90ea-91ab791edce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fec4d8-4756-456c-8374-3f3d3a9d14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e5bc10-9866-49dc-a6aa-e0bb4ae8a1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8f71c7-c60a-468c-b066-6c88b9a8d87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43ff4-439c-48c4-90ea-91ab791edce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0e3527-5208-4c65-be29-92cbc81c5f39}" ma:internalName="TaxCatchAll" ma:showField="CatchAllData" ma:web="038f71c7-c60a-468c-b066-6c88b9a8d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6d43ff4-439c-48c4-90ea-91ab791edce3" xsi:nil="true"/>
    <lcf76f155ced4ddcb4097134ff3c332f xmlns="63fec4d8-4756-456c-8374-3f3d3a9d14a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4AF83E8-64C2-427E-9A9F-947DA5ADAEE4}">
  <ds:schemaRefs>
    <ds:schemaRef ds:uri="http://schemas.microsoft.com/sharepoint/v3/contenttype/forms"/>
  </ds:schemaRefs>
</ds:datastoreItem>
</file>

<file path=customXml/itemProps2.xml><?xml version="1.0" encoding="utf-8"?>
<ds:datastoreItem xmlns:ds="http://schemas.openxmlformats.org/officeDocument/2006/customXml" ds:itemID="{6FEB0B45-D815-4C33-9E0F-84E071B4D9D8}">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681B784A-DCAA-4EFA-AB5F-B3F10BD9E63D}"/>
</file>

<file path=customXml/itemProps4.xml><?xml version="1.0" encoding="utf-8"?>
<ds:datastoreItem xmlns:ds="http://schemas.openxmlformats.org/officeDocument/2006/customXml" ds:itemID="{45F7CCDE-752E-42A9-B9C7-45538AE83261}">
  <ds:schemaRefs>
    <ds:schemaRef ds:uri="http://schemas.microsoft.com/office/2006/metadata/properties"/>
    <ds:schemaRef ds:uri="http://www.w3.org/2000/xmln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Kaplan-Pathways-Template-Portrait.dot</ap:Template>
  <ap:Application>Microsoft Word for the web</ap:Application>
  <ap:DocSecurity>0</ap:DocSecurity>
  <ap:ScaleCrop>false</ap:ScaleCrop>
  <ap:Company>Kaplan International Colleges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Roach</dc:creator>
  <cp:lastModifiedBy>Yalinu Poya</cp:lastModifiedBy>
  <cp:revision>16</cp:revision>
  <dcterms:created xsi:type="dcterms:W3CDTF">2019-07-04T13:15:00Z</dcterms:created>
  <dcterms:modified xsi:type="dcterms:W3CDTF">2022-06-23T11:22:19Z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0x010100887B0457ADA4BC4F839FDA731184F739</vt:lpwstr>
  </property>
</Properties>
</file>