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1AC11" w14:textId="77777777" w:rsidR="00665444" w:rsidRDefault="00665444">
      <w:pPr>
        <w:rPr>
          <w:rFonts w:ascii="Arial" w:hAnsi="Arial" w:cs="Arial"/>
          <w:b/>
          <w:bCs/>
        </w:rPr>
      </w:pPr>
    </w:p>
    <w:p w14:paraId="7EAA581A" w14:textId="77777777" w:rsidR="00FD02A2" w:rsidRPr="00163C68" w:rsidRDefault="00FD02A2" w:rsidP="00FD02A2">
      <w:pPr>
        <w:pStyle w:val="Subtitle"/>
        <w:rPr>
          <w:color w:val="282878"/>
          <w:sz w:val="28"/>
          <w:lang w:val="en-GB"/>
        </w:rPr>
      </w:pPr>
      <w:r w:rsidRPr="22B8CD88">
        <w:rPr>
          <w:color w:val="282878"/>
          <w:kern w:val="32"/>
          <w:lang w:val="en-GB"/>
        </w:rPr>
        <w:t xml:space="preserve">Theme </w:t>
      </w:r>
      <w:r>
        <w:rPr>
          <w:color w:val="282878"/>
          <w:kern w:val="32"/>
          <w:lang w:val="en-GB"/>
        </w:rPr>
        <w:t>8</w:t>
      </w:r>
      <w:r w:rsidRPr="22B8CD88">
        <w:rPr>
          <w:color w:val="282878"/>
          <w:kern w:val="32"/>
          <w:lang w:val="en-GB"/>
        </w:rPr>
        <w:t xml:space="preserve">: </w:t>
      </w:r>
      <w:r>
        <w:rPr>
          <w:color w:val="282878"/>
          <w:kern w:val="32"/>
          <w:lang w:val="en-GB"/>
        </w:rPr>
        <w:t>Literature Review</w:t>
      </w:r>
    </w:p>
    <w:p w14:paraId="6802E271" w14:textId="2EBB9F3D" w:rsidR="00FD02A2" w:rsidRDefault="00FD02A2" w:rsidP="00FD02A2">
      <w:pPr>
        <w:ind w:left="34"/>
        <w:jc w:val="both"/>
        <w:rPr>
          <w:rFonts w:ascii="Verdana" w:eastAsia="Calibri" w:hAnsi="Verdana" w:cs="Arial"/>
          <w:b/>
          <w:bCs/>
          <w:sz w:val="28"/>
          <w:szCs w:val="28"/>
        </w:rPr>
      </w:pPr>
      <w:r>
        <w:rPr>
          <w:rFonts w:ascii="Arial" w:eastAsia="Arial" w:hAnsi="Arial" w:cs="Arial"/>
          <w:b/>
          <w:color w:val="282878"/>
          <w:sz w:val="28"/>
        </w:rPr>
        <w:t>Citations Review</w:t>
      </w:r>
    </w:p>
    <w:p w14:paraId="68947A7F" w14:textId="77777777" w:rsidR="001D0C1E" w:rsidRDefault="001D0C1E" w:rsidP="001D0C1E">
      <w:pPr>
        <w:rPr>
          <w:rFonts w:ascii="Verdana" w:eastAsia="Verdana" w:hAnsi="Verdana" w:cs="Verdana"/>
          <w:b/>
          <w:bCs/>
          <w:color w:val="333333"/>
          <w:lang w:eastAsia="en-GB"/>
        </w:rPr>
      </w:pPr>
    </w:p>
    <w:p w14:paraId="591E9DBD" w14:textId="77777777" w:rsidR="001D0C1E" w:rsidRDefault="001D0C1E" w:rsidP="001D0C1E">
      <w:pPr>
        <w:rPr>
          <w:rFonts w:ascii="Verdana" w:eastAsia="Verdana" w:hAnsi="Verdana" w:cs="Verdana"/>
          <w:b/>
          <w:bCs/>
          <w:color w:val="333333"/>
          <w:lang w:eastAsia="en-GB"/>
        </w:rPr>
      </w:pPr>
    </w:p>
    <w:p w14:paraId="7FC189A0" w14:textId="422323BB" w:rsidR="001D0C1E" w:rsidRPr="00FD02A2" w:rsidRDefault="001D0C1E" w:rsidP="001D0C1E">
      <w:pPr>
        <w:rPr>
          <w:rFonts w:ascii="Arial" w:eastAsia="Verdana" w:hAnsi="Arial" w:cs="Arial"/>
          <w:b/>
          <w:bCs/>
          <w:color w:val="333333"/>
          <w:lang w:eastAsia="en-GB"/>
        </w:rPr>
      </w:pPr>
      <w:r w:rsidRPr="00FD02A2">
        <w:rPr>
          <w:rFonts w:ascii="Arial" w:eastAsia="Verdana" w:hAnsi="Arial" w:cs="Arial"/>
          <w:b/>
          <w:bCs/>
          <w:color w:val="333333"/>
          <w:lang w:eastAsia="en-GB"/>
        </w:rPr>
        <w:t xml:space="preserve">TASK 1 </w:t>
      </w:r>
    </w:p>
    <w:p w14:paraId="3EC9C971" w14:textId="77777777" w:rsidR="001D0C1E" w:rsidRPr="00FD02A2" w:rsidRDefault="001D0C1E" w:rsidP="001D0C1E">
      <w:pPr>
        <w:rPr>
          <w:rFonts w:ascii="Arial" w:eastAsia="Verdana" w:hAnsi="Arial" w:cs="Arial"/>
          <w:color w:val="333333"/>
          <w:lang w:eastAsia="en-GB"/>
        </w:rPr>
      </w:pPr>
    </w:p>
    <w:p w14:paraId="4F77942A" w14:textId="77777777" w:rsidR="001D0C1E" w:rsidRPr="00FD02A2" w:rsidRDefault="001D0C1E" w:rsidP="001D0C1E">
      <w:pPr>
        <w:rPr>
          <w:rFonts w:ascii="Arial" w:eastAsia="Verdana" w:hAnsi="Arial" w:cs="Arial"/>
          <w:color w:val="333333"/>
          <w:lang w:eastAsia="en-GB"/>
        </w:rPr>
      </w:pPr>
      <w:r w:rsidRPr="00FD02A2">
        <w:rPr>
          <w:rFonts w:ascii="Arial" w:eastAsia="Verdana" w:hAnsi="Arial" w:cs="Arial"/>
          <w:color w:val="333333"/>
          <w:lang w:eastAsia="en-GB"/>
        </w:rPr>
        <w:t xml:space="preserve">Choose the correct headings for sections A and B from the list: </w:t>
      </w:r>
    </w:p>
    <w:p w14:paraId="5E41D9E0" w14:textId="4877FA47" w:rsidR="001D0C1E" w:rsidRPr="00FD02A2" w:rsidRDefault="001D0C1E" w:rsidP="001D0C1E">
      <w:pPr>
        <w:rPr>
          <w:rFonts w:ascii="Arial" w:eastAsia="Verdana" w:hAnsi="Arial" w:cs="Arial"/>
          <w:color w:val="333333"/>
          <w:lang w:eastAsia="en-GB"/>
        </w:rPr>
      </w:pPr>
      <w:r w:rsidRPr="00FD02A2">
        <w:rPr>
          <w:rFonts w:ascii="Arial" w:eastAsia="Verdana" w:hAnsi="Arial" w:cs="Arial"/>
          <w:color w:val="333333"/>
          <w:lang w:eastAsia="en-GB"/>
        </w:rPr>
        <w:t>abstract, introduction, literature review,</w:t>
      </w:r>
      <w:r w:rsidR="00F01D01">
        <w:rPr>
          <w:rFonts w:ascii="Arial" w:eastAsia="Verdana" w:hAnsi="Arial" w:cs="Arial"/>
          <w:color w:val="333333"/>
          <w:lang w:eastAsia="en-GB"/>
        </w:rPr>
        <w:t xml:space="preserve"> research questions,</w:t>
      </w:r>
      <w:r w:rsidRPr="00FD02A2">
        <w:rPr>
          <w:rFonts w:ascii="Arial" w:eastAsia="Verdana" w:hAnsi="Arial" w:cs="Arial"/>
          <w:color w:val="333333"/>
          <w:lang w:eastAsia="en-GB"/>
        </w:rPr>
        <w:t xml:space="preserve"> references</w:t>
      </w:r>
    </w:p>
    <w:p w14:paraId="1F5060CF" w14:textId="77777777" w:rsidR="001D0C1E" w:rsidRDefault="001D0C1E" w:rsidP="001D0C1E">
      <w:pPr>
        <w:rPr>
          <w:rFonts w:ascii="Verdana" w:eastAsia="Verdana" w:hAnsi="Verdana" w:cs="Verdana"/>
          <w:color w:val="333333"/>
          <w:lang w:eastAsia="en-GB"/>
        </w:rPr>
      </w:pPr>
      <w:bookmarkStart w:id="0" w:name="_GoBack"/>
      <w:bookmarkEnd w:id="0"/>
    </w:p>
    <w:p w14:paraId="699EB765" w14:textId="77777777" w:rsidR="001D0C1E" w:rsidRDefault="001D0C1E" w:rsidP="001D0C1E">
      <w:pPr>
        <w:rPr>
          <w:rFonts w:ascii="Arial" w:eastAsia="Times New Roman" w:hAnsi="Arial" w:cs="Arial"/>
          <w:b/>
          <w:bCs/>
          <w:color w:val="333333"/>
          <w:lang w:eastAsia="en-GB"/>
        </w:rPr>
      </w:pPr>
    </w:p>
    <w:p w14:paraId="08EE8180" w14:textId="77777777" w:rsidR="001D0C1E" w:rsidRPr="004743E7" w:rsidRDefault="001D0C1E" w:rsidP="001D0C1E">
      <w:pPr>
        <w:rPr>
          <w:rFonts w:ascii="Arial" w:eastAsia="Times New Roman" w:hAnsi="Arial" w:cs="Arial"/>
          <w:color w:val="333333"/>
          <w:sz w:val="20"/>
          <w:szCs w:val="20"/>
          <w:lang w:eastAsia="en-GB"/>
        </w:rPr>
      </w:pPr>
      <w:r w:rsidRPr="19DF062C">
        <w:rPr>
          <w:rFonts w:ascii="Arial" w:eastAsia="Times New Roman" w:hAnsi="Arial" w:cs="Arial"/>
          <w:b/>
          <w:bCs/>
          <w:color w:val="333333"/>
          <w:lang w:eastAsia="en-GB"/>
        </w:rPr>
        <w:t>What do international students really want? An exploration of the content of international students’ psychological contract in business education</w:t>
      </w:r>
      <w:r w:rsidRPr="19DF062C">
        <w:rPr>
          <w:rFonts w:ascii="Arial" w:eastAsia="Times New Roman" w:hAnsi="Arial" w:cs="Arial"/>
          <w:color w:val="333333"/>
          <w:sz w:val="20"/>
          <w:szCs w:val="20"/>
          <w:lang w:eastAsia="en-GB"/>
        </w:rPr>
        <w:t>.</w:t>
      </w:r>
    </w:p>
    <w:p w14:paraId="40EABCE1" w14:textId="77777777" w:rsidR="001D0C1E" w:rsidRPr="004743E7" w:rsidRDefault="001D0C1E" w:rsidP="001D0C1E">
      <w:pPr>
        <w:rPr>
          <w:rFonts w:ascii="Arial" w:eastAsia="Times New Roman" w:hAnsi="Arial" w:cs="Arial"/>
          <w:color w:val="333333"/>
          <w:sz w:val="20"/>
          <w:szCs w:val="20"/>
          <w:lang w:eastAsia="en-GB"/>
        </w:rPr>
      </w:pPr>
    </w:p>
    <w:p w14:paraId="085CD21E" w14:textId="77777777" w:rsidR="001D0C1E" w:rsidRPr="000056E4" w:rsidRDefault="001D0C1E" w:rsidP="001D0C1E">
      <w:pPr>
        <w:pStyle w:val="NormalWeb"/>
        <w:spacing w:before="240" w:beforeAutospacing="0" w:after="0" w:afterAutospacing="0"/>
        <w:rPr>
          <w:rFonts w:ascii="Arial" w:hAnsi="Arial" w:cs="Arial"/>
          <w:b/>
          <w:color w:val="333333"/>
          <w:sz w:val="20"/>
          <w:szCs w:val="20"/>
        </w:rPr>
      </w:pPr>
      <w:r w:rsidRPr="000056E4">
        <w:rPr>
          <w:rFonts w:ascii="Arial" w:hAnsi="Arial" w:cs="Arial"/>
          <w:b/>
          <w:color w:val="333333"/>
          <w:sz w:val="20"/>
          <w:szCs w:val="20"/>
        </w:rPr>
        <w:t xml:space="preserve">Section A: </w:t>
      </w:r>
      <w:r>
        <w:rPr>
          <w:rFonts w:ascii="Arial" w:hAnsi="Arial" w:cs="Arial"/>
          <w:b/>
          <w:color w:val="333333"/>
          <w:sz w:val="20"/>
          <w:szCs w:val="20"/>
        </w:rPr>
        <w:t>…</w:t>
      </w:r>
    </w:p>
    <w:p w14:paraId="6BF57C39" w14:textId="77777777" w:rsidR="001D0C1E" w:rsidRPr="004743E7" w:rsidRDefault="001D0C1E" w:rsidP="00F01D01">
      <w:pPr>
        <w:pStyle w:val="NormalWeb"/>
        <w:spacing w:before="240" w:beforeAutospacing="0" w:after="0" w:afterAutospacing="0"/>
        <w:jc w:val="both"/>
        <w:rPr>
          <w:rFonts w:ascii="Arial" w:hAnsi="Arial" w:cs="Arial"/>
          <w:color w:val="333333"/>
          <w:sz w:val="20"/>
          <w:szCs w:val="20"/>
        </w:rPr>
      </w:pPr>
      <w:r w:rsidRPr="004743E7">
        <w:rPr>
          <w:rFonts w:ascii="Arial" w:hAnsi="Arial" w:cs="Arial"/>
          <w:color w:val="333333"/>
          <w:sz w:val="20"/>
          <w:szCs w:val="20"/>
        </w:rPr>
        <w:t>International students have a large presence in western universities (</w:t>
      </w:r>
      <w:proofErr w:type="spellStart"/>
      <w:r w:rsidRPr="004743E7">
        <w:rPr>
          <w:rFonts w:ascii="Arial" w:hAnsi="Arial" w:cs="Arial"/>
          <w:color w:val="333333"/>
          <w:sz w:val="20"/>
          <w:szCs w:val="20"/>
        </w:rPr>
        <w:t>Choudaha</w:t>
      </w:r>
      <w:proofErr w:type="spellEnd"/>
      <w:r w:rsidRPr="004743E7">
        <w:rPr>
          <w:rStyle w:val="apple-converted-space"/>
          <w:rFonts w:ascii="Arial" w:hAnsi="Arial" w:cs="Arial"/>
          <w:color w:val="333333"/>
          <w:sz w:val="20"/>
          <w:szCs w:val="20"/>
        </w:rPr>
        <w:t> </w:t>
      </w:r>
      <w:r w:rsidRPr="004743E7">
        <w:rPr>
          <w:rStyle w:val="ref-lnk"/>
          <w:rFonts w:ascii="Arial" w:hAnsi="Arial" w:cs="Arial"/>
          <w:color w:val="333333"/>
          <w:sz w:val="20"/>
          <w:szCs w:val="20"/>
        </w:rPr>
        <w:t>2017</w:t>
      </w:r>
      <w:r w:rsidRPr="004743E7">
        <w:rPr>
          <w:rFonts w:ascii="Arial" w:hAnsi="Arial" w:cs="Arial"/>
          <w:color w:val="333333"/>
          <w:sz w:val="20"/>
          <w:szCs w:val="20"/>
        </w:rPr>
        <w:t>). International students spend £14 billion in the UK, AU$20 billion in Australia and US$30.5 billion in the US per year (Dodd</w:t>
      </w:r>
      <w:r w:rsidRPr="004743E7">
        <w:rPr>
          <w:rStyle w:val="apple-converted-space"/>
          <w:rFonts w:ascii="Arial" w:hAnsi="Arial" w:cs="Arial"/>
          <w:color w:val="333333"/>
          <w:sz w:val="20"/>
          <w:szCs w:val="20"/>
        </w:rPr>
        <w:t> </w:t>
      </w:r>
      <w:r w:rsidRPr="00863088">
        <w:rPr>
          <w:rFonts w:ascii="Arial" w:hAnsi="Arial" w:cs="Arial"/>
          <w:sz w:val="20"/>
          <w:szCs w:val="20"/>
        </w:rPr>
        <w:t>2016</w:t>
      </w:r>
      <w:r w:rsidRPr="004743E7">
        <w:rPr>
          <w:rFonts w:ascii="Arial" w:hAnsi="Arial" w:cs="Arial"/>
          <w:color w:val="333333"/>
          <w:sz w:val="20"/>
          <w:szCs w:val="20"/>
        </w:rPr>
        <w:t>; UK council of international student affairs</w:t>
      </w:r>
      <w:r w:rsidRPr="004743E7">
        <w:rPr>
          <w:rStyle w:val="apple-converted-space"/>
          <w:rFonts w:ascii="Arial" w:hAnsi="Arial" w:cs="Arial"/>
          <w:color w:val="333333"/>
          <w:sz w:val="20"/>
          <w:szCs w:val="20"/>
        </w:rPr>
        <w:t> </w:t>
      </w:r>
      <w:r w:rsidRPr="00863088">
        <w:rPr>
          <w:rFonts w:ascii="Arial" w:hAnsi="Arial" w:cs="Arial"/>
          <w:sz w:val="20"/>
          <w:szCs w:val="20"/>
        </w:rPr>
        <w:t>2014</w:t>
      </w:r>
      <w:r w:rsidRPr="004743E7">
        <w:rPr>
          <w:rFonts w:ascii="Arial" w:hAnsi="Arial" w:cs="Arial"/>
          <w:color w:val="333333"/>
          <w:sz w:val="20"/>
          <w:szCs w:val="20"/>
        </w:rPr>
        <w:t>,</w:t>
      </w:r>
      <w:r w:rsidRPr="004743E7">
        <w:rPr>
          <w:rStyle w:val="apple-converted-space"/>
          <w:rFonts w:ascii="Arial" w:hAnsi="Arial" w:cs="Arial"/>
          <w:color w:val="333333"/>
          <w:sz w:val="20"/>
          <w:szCs w:val="20"/>
        </w:rPr>
        <w:t> </w:t>
      </w:r>
      <w:r w:rsidRPr="00863088">
        <w:rPr>
          <w:rFonts w:ascii="Arial" w:hAnsi="Arial" w:cs="Arial"/>
          <w:sz w:val="20"/>
          <w:szCs w:val="20"/>
        </w:rPr>
        <w:t>2015</w:t>
      </w:r>
      <w:r w:rsidRPr="004743E7">
        <w:rPr>
          <w:rFonts w:ascii="Arial" w:hAnsi="Arial" w:cs="Arial"/>
          <w:color w:val="333333"/>
          <w:sz w:val="20"/>
          <w:szCs w:val="20"/>
        </w:rPr>
        <w:t>). UNESCO data suggest that about 23% of international students enrol in business schools (LeClair</w:t>
      </w:r>
      <w:r w:rsidRPr="004743E7">
        <w:rPr>
          <w:rStyle w:val="apple-converted-space"/>
          <w:rFonts w:ascii="Arial" w:hAnsi="Arial" w:cs="Arial"/>
          <w:color w:val="333333"/>
          <w:sz w:val="20"/>
          <w:szCs w:val="20"/>
        </w:rPr>
        <w:t> </w:t>
      </w:r>
      <w:r w:rsidRPr="00863088">
        <w:rPr>
          <w:rFonts w:ascii="Arial" w:hAnsi="Arial" w:cs="Arial"/>
          <w:sz w:val="20"/>
          <w:szCs w:val="20"/>
        </w:rPr>
        <w:t>2011</w:t>
      </w:r>
      <w:r w:rsidRPr="004743E7">
        <w:rPr>
          <w:rFonts w:ascii="Arial" w:hAnsi="Arial" w:cs="Arial"/>
          <w:color w:val="333333"/>
          <w:sz w:val="20"/>
          <w:szCs w:val="20"/>
        </w:rPr>
        <w:t>), with the numbers rising to 38% in the UK (UK council of international student affairs</w:t>
      </w:r>
      <w:r w:rsidRPr="004743E7">
        <w:rPr>
          <w:rStyle w:val="apple-converted-space"/>
          <w:rFonts w:ascii="Arial" w:hAnsi="Arial" w:cs="Arial"/>
          <w:color w:val="333333"/>
          <w:sz w:val="20"/>
          <w:szCs w:val="20"/>
        </w:rPr>
        <w:t> </w:t>
      </w:r>
      <w:r w:rsidRPr="00863088">
        <w:rPr>
          <w:rFonts w:ascii="Arial" w:hAnsi="Arial" w:cs="Arial"/>
          <w:sz w:val="20"/>
          <w:szCs w:val="20"/>
        </w:rPr>
        <w:t>2015</w:t>
      </w:r>
      <w:r w:rsidRPr="004743E7">
        <w:rPr>
          <w:rFonts w:ascii="Arial" w:hAnsi="Arial" w:cs="Arial"/>
          <w:color w:val="333333"/>
          <w:sz w:val="20"/>
          <w:szCs w:val="20"/>
        </w:rPr>
        <w:t>) and 60% in Australia (Australian Business Deans Council</w:t>
      </w:r>
      <w:r w:rsidRPr="004743E7">
        <w:rPr>
          <w:rStyle w:val="apple-converted-space"/>
          <w:rFonts w:ascii="Arial" w:hAnsi="Arial" w:cs="Arial"/>
          <w:color w:val="333333"/>
          <w:sz w:val="20"/>
          <w:szCs w:val="20"/>
        </w:rPr>
        <w:t> </w:t>
      </w:r>
      <w:r w:rsidRPr="00863088">
        <w:rPr>
          <w:rFonts w:ascii="Arial" w:hAnsi="Arial" w:cs="Arial"/>
          <w:sz w:val="20"/>
          <w:szCs w:val="20"/>
        </w:rPr>
        <w:t>2015</w:t>
      </w:r>
      <w:r w:rsidRPr="004743E7">
        <w:rPr>
          <w:rFonts w:ascii="Arial" w:hAnsi="Arial" w:cs="Arial"/>
          <w:color w:val="333333"/>
          <w:sz w:val="20"/>
          <w:szCs w:val="20"/>
        </w:rPr>
        <w:t>). Seizing the opportunity for expansion, business schools now engage in recruitment via agents in international locations (e.g. China, India; Dodd</w:t>
      </w:r>
      <w:r w:rsidRPr="004743E7">
        <w:rPr>
          <w:rStyle w:val="apple-converted-space"/>
          <w:rFonts w:ascii="Arial" w:hAnsi="Arial" w:cs="Arial"/>
          <w:color w:val="333333"/>
          <w:sz w:val="20"/>
          <w:szCs w:val="20"/>
        </w:rPr>
        <w:t> </w:t>
      </w:r>
      <w:r w:rsidRPr="00863088">
        <w:rPr>
          <w:rFonts w:ascii="Arial" w:hAnsi="Arial" w:cs="Arial"/>
          <w:sz w:val="20"/>
          <w:szCs w:val="20"/>
        </w:rPr>
        <w:t>2016</w:t>
      </w:r>
      <w:r w:rsidRPr="004743E7">
        <w:rPr>
          <w:rFonts w:ascii="Arial" w:hAnsi="Arial" w:cs="Arial"/>
          <w:color w:val="333333"/>
          <w:sz w:val="20"/>
          <w:szCs w:val="20"/>
        </w:rPr>
        <w:t>). Yet research on what students expect and how business schools can provide for them remains sparse.</w:t>
      </w:r>
    </w:p>
    <w:p w14:paraId="43AB80CE" w14:textId="77777777" w:rsidR="001D0C1E" w:rsidRPr="004743E7" w:rsidRDefault="001D0C1E" w:rsidP="00F01D01">
      <w:pPr>
        <w:pStyle w:val="NormalWeb"/>
        <w:spacing w:before="240" w:beforeAutospacing="0" w:after="240" w:afterAutospacing="0"/>
        <w:jc w:val="both"/>
        <w:rPr>
          <w:rFonts w:ascii="Arial" w:hAnsi="Arial" w:cs="Arial"/>
          <w:color w:val="333333"/>
          <w:sz w:val="20"/>
          <w:szCs w:val="20"/>
        </w:rPr>
      </w:pPr>
      <w:r w:rsidRPr="004743E7">
        <w:rPr>
          <w:rFonts w:ascii="Arial" w:hAnsi="Arial" w:cs="Arial"/>
          <w:color w:val="333333"/>
          <w:sz w:val="20"/>
          <w:szCs w:val="20"/>
        </w:rPr>
        <w:t xml:space="preserve">A psychological contract, defined as the subjective sense of expectations and obligations in a relationship, provides a rich theoretical framework to understand student needs and expectations in higher education (e.g. Bordia, </w:t>
      </w:r>
      <w:proofErr w:type="spellStart"/>
      <w:r w:rsidRPr="004743E7">
        <w:rPr>
          <w:rFonts w:ascii="Arial" w:hAnsi="Arial" w:cs="Arial"/>
          <w:color w:val="333333"/>
          <w:sz w:val="20"/>
          <w:szCs w:val="20"/>
        </w:rPr>
        <w:t>Hobman</w:t>
      </w:r>
      <w:proofErr w:type="spellEnd"/>
      <w:r w:rsidRPr="004743E7">
        <w:rPr>
          <w:rFonts w:ascii="Arial" w:hAnsi="Arial" w:cs="Arial"/>
          <w:color w:val="333333"/>
          <w:sz w:val="20"/>
          <w:szCs w:val="20"/>
        </w:rPr>
        <w:t>, et al.</w:t>
      </w:r>
      <w:r w:rsidRPr="004743E7">
        <w:rPr>
          <w:rStyle w:val="apple-converted-space"/>
          <w:rFonts w:ascii="Arial" w:hAnsi="Arial" w:cs="Arial"/>
          <w:color w:val="333333"/>
          <w:sz w:val="20"/>
          <w:szCs w:val="20"/>
        </w:rPr>
        <w:t> </w:t>
      </w:r>
      <w:r w:rsidRPr="00863088">
        <w:rPr>
          <w:rFonts w:ascii="Arial" w:hAnsi="Arial" w:cs="Arial"/>
          <w:sz w:val="20"/>
          <w:szCs w:val="20"/>
        </w:rPr>
        <w:t>2010</w:t>
      </w:r>
      <w:r w:rsidRPr="004743E7">
        <w:rPr>
          <w:rFonts w:ascii="Arial" w:hAnsi="Arial" w:cs="Arial"/>
          <w:color w:val="333333"/>
          <w:sz w:val="20"/>
          <w:szCs w:val="20"/>
        </w:rPr>
        <w:t xml:space="preserve">; </w:t>
      </w:r>
      <w:proofErr w:type="spellStart"/>
      <w:r w:rsidRPr="004743E7">
        <w:rPr>
          <w:rFonts w:ascii="Arial" w:hAnsi="Arial" w:cs="Arial"/>
          <w:color w:val="333333"/>
          <w:sz w:val="20"/>
          <w:szCs w:val="20"/>
        </w:rPr>
        <w:t>Koskina</w:t>
      </w:r>
      <w:proofErr w:type="spellEnd"/>
      <w:r w:rsidRPr="004743E7">
        <w:rPr>
          <w:rStyle w:val="apple-converted-space"/>
          <w:rFonts w:ascii="Arial" w:hAnsi="Arial" w:cs="Arial"/>
          <w:color w:val="333333"/>
          <w:sz w:val="20"/>
          <w:szCs w:val="20"/>
        </w:rPr>
        <w:t> </w:t>
      </w:r>
      <w:r w:rsidRPr="00863088">
        <w:rPr>
          <w:rFonts w:ascii="Arial" w:hAnsi="Arial" w:cs="Arial"/>
          <w:sz w:val="20"/>
          <w:szCs w:val="20"/>
        </w:rPr>
        <w:t>2013</w:t>
      </w:r>
      <w:r w:rsidRPr="004743E7">
        <w:rPr>
          <w:rFonts w:ascii="Arial" w:hAnsi="Arial" w:cs="Arial"/>
          <w:color w:val="333333"/>
          <w:sz w:val="20"/>
          <w:szCs w:val="20"/>
        </w:rPr>
        <w:t>; Wade-</w:t>
      </w:r>
      <w:proofErr w:type="spellStart"/>
      <w:r w:rsidRPr="004743E7">
        <w:rPr>
          <w:rFonts w:ascii="Arial" w:hAnsi="Arial" w:cs="Arial"/>
          <w:color w:val="333333"/>
          <w:sz w:val="20"/>
          <w:szCs w:val="20"/>
        </w:rPr>
        <w:t>Benzoni</w:t>
      </w:r>
      <w:proofErr w:type="spellEnd"/>
      <w:r w:rsidRPr="004743E7">
        <w:rPr>
          <w:rFonts w:ascii="Arial" w:hAnsi="Arial" w:cs="Arial"/>
          <w:color w:val="333333"/>
          <w:sz w:val="20"/>
          <w:szCs w:val="20"/>
        </w:rPr>
        <w:t>, Rousseau, and Li</w:t>
      </w:r>
      <w:r w:rsidRPr="004743E7">
        <w:rPr>
          <w:rStyle w:val="apple-converted-space"/>
          <w:rFonts w:ascii="Arial" w:hAnsi="Arial" w:cs="Arial"/>
          <w:color w:val="333333"/>
          <w:sz w:val="20"/>
          <w:szCs w:val="20"/>
        </w:rPr>
        <w:t> </w:t>
      </w:r>
      <w:r w:rsidRPr="00863088">
        <w:rPr>
          <w:rFonts w:ascii="Arial" w:hAnsi="Arial" w:cs="Arial"/>
          <w:sz w:val="20"/>
          <w:szCs w:val="20"/>
        </w:rPr>
        <w:t>2006</w:t>
      </w:r>
      <w:r w:rsidRPr="004743E7">
        <w:rPr>
          <w:rFonts w:ascii="Arial" w:hAnsi="Arial" w:cs="Arial"/>
          <w:color w:val="333333"/>
          <w:sz w:val="20"/>
          <w:szCs w:val="20"/>
        </w:rPr>
        <w:t xml:space="preserve">). Bordia, Bordia, and </w:t>
      </w:r>
      <w:proofErr w:type="spellStart"/>
      <w:r w:rsidRPr="004743E7">
        <w:rPr>
          <w:rFonts w:ascii="Arial" w:hAnsi="Arial" w:cs="Arial"/>
          <w:color w:val="333333"/>
          <w:sz w:val="20"/>
          <w:szCs w:val="20"/>
        </w:rPr>
        <w:t>Restubog</w:t>
      </w:r>
      <w:proofErr w:type="spellEnd"/>
      <w:r w:rsidRPr="004743E7">
        <w:rPr>
          <w:rFonts w:ascii="Arial" w:hAnsi="Arial" w:cs="Arial"/>
          <w:color w:val="333333"/>
          <w:sz w:val="20"/>
          <w:szCs w:val="20"/>
        </w:rPr>
        <w:t xml:space="preserve"> (</w:t>
      </w:r>
      <w:r w:rsidRPr="00863088">
        <w:rPr>
          <w:rFonts w:ascii="Arial" w:hAnsi="Arial" w:cs="Arial"/>
          <w:sz w:val="20"/>
          <w:szCs w:val="20"/>
        </w:rPr>
        <w:t>2015</w:t>
      </w:r>
      <w:r w:rsidRPr="004743E7">
        <w:rPr>
          <w:rFonts w:ascii="Arial" w:hAnsi="Arial" w:cs="Arial"/>
          <w:color w:val="333333"/>
          <w:sz w:val="20"/>
          <w:szCs w:val="20"/>
        </w:rPr>
        <w:t>) suggest that a positive socio-educational experience, by way of fulfilled psychological contracts, is important for the viability of international student recruitment.</w:t>
      </w:r>
    </w:p>
    <w:p w14:paraId="25794078" w14:textId="77777777" w:rsidR="001D0C1E" w:rsidRPr="004743E7" w:rsidRDefault="001D0C1E" w:rsidP="00F01D01">
      <w:pPr>
        <w:pStyle w:val="NormalWeb"/>
        <w:spacing w:before="240" w:beforeAutospacing="0" w:after="240" w:afterAutospacing="0"/>
        <w:jc w:val="both"/>
        <w:rPr>
          <w:rFonts w:ascii="Arial" w:hAnsi="Arial" w:cs="Arial"/>
          <w:color w:val="333333"/>
          <w:sz w:val="20"/>
          <w:szCs w:val="20"/>
        </w:rPr>
      </w:pPr>
      <w:r w:rsidRPr="004743E7">
        <w:rPr>
          <w:rFonts w:ascii="Arial" w:hAnsi="Arial" w:cs="Arial"/>
          <w:color w:val="333333"/>
          <w:sz w:val="20"/>
          <w:szCs w:val="20"/>
        </w:rPr>
        <w:t>However, in order to provide a fulfilling experience, business schools must know the content of the psychological contract, including specific needs/expectations of international students; this will help business schools understand students’ goals, why they have them and how they can achieve them. Ultimately, international students’ satisfying experience is likely to include the perception that business schools understand students’ goals and support students in attaining them.</w:t>
      </w:r>
    </w:p>
    <w:p w14:paraId="37AB0912" w14:textId="77777777" w:rsidR="001D0C1E" w:rsidRPr="004743E7" w:rsidRDefault="001D0C1E" w:rsidP="00F01D01">
      <w:pPr>
        <w:pStyle w:val="NormalWeb"/>
        <w:spacing w:before="240" w:beforeAutospacing="0" w:after="240" w:afterAutospacing="0"/>
        <w:jc w:val="both"/>
        <w:rPr>
          <w:rFonts w:ascii="Arial" w:hAnsi="Arial" w:cs="Arial"/>
          <w:color w:val="333333"/>
          <w:sz w:val="20"/>
          <w:szCs w:val="20"/>
        </w:rPr>
      </w:pPr>
      <w:r w:rsidRPr="19DF062C">
        <w:rPr>
          <w:rFonts w:ascii="Arial" w:hAnsi="Arial" w:cs="Arial"/>
          <w:color w:val="333333"/>
          <w:sz w:val="20"/>
          <w:szCs w:val="20"/>
        </w:rPr>
        <w:t>In this paper, we investigate the content of international students’ psychological contract (i.e. their needs/expectations), along with the antecedents and consequences of that content. Specifically, we interviewed international students on the content of their psychological contract, when and how that content was formed, sources that influenced its formation and what happens when that content is fulfilled or breached.</w:t>
      </w:r>
    </w:p>
    <w:p w14:paraId="3787CA56" w14:textId="77777777" w:rsidR="001D0C1E" w:rsidRPr="000056E4" w:rsidRDefault="001D0C1E" w:rsidP="00F01D01">
      <w:pPr>
        <w:pStyle w:val="NormalWeb"/>
        <w:spacing w:before="240" w:beforeAutospacing="0" w:after="0" w:afterAutospacing="0"/>
        <w:jc w:val="both"/>
        <w:rPr>
          <w:rFonts w:ascii="Arial" w:hAnsi="Arial" w:cs="Arial"/>
          <w:b/>
          <w:color w:val="333333"/>
          <w:sz w:val="20"/>
          <w:szCs w:val="20"/>
        </w:rPr>
      </w:pPr>
      <w:bookmarkStart w:id="1" w:name="_Hlk52797538"/>
      <w:r w:rsidRPr="000056E4">
        <w:rPr>
          <w:rFonts w:ascii="Arial" w:hAnsi="Arial" w:cs="Arial"/>
          <w:b/>
          <w:color w:val="333333"/>
          <w:sz w:val="20"/>
          <w:szCs w:val="20"/>
        </w:rPr>
        <w:t xml:space="preserve">Section </w:t>
      </w:r>
      <w:r>
        <w:rPr>
          <w:rFonts w:ascii="Arial" w:hAnsi="Arial" w:cs="Arial"/>
          <w:b/>
          <w:color w:val="333333"/>
          <w:sz w:val="20"/>
          <w:szCs w:val="20"/>
        </w:rPr>
        <w:t>B</w:t>
      </w:r>
      <w:r w:rsidRPr="000056E4">
        <w:rPr>
          <w:rFonts w:ascii="Arial" w:hAnsi="Arial" w:cs="Arial"/>
          <w:b/>
          <w:color w:val="333333"/>
          <w:sz w:val="20"/>
          <w:szCs w:val="20"/>
        </w:rPr>
        <w:t xml:space="preserve">: </w:t>
      </w:r>
      <w:r>
        <w:rPr>
          <w:rFonts w:ascii="Arial" w:hAnsi="Arial" w:cs="Arial"/>
          <w:b/>
          <w:color w:val="333333"/>
          <w:sz w:val="20"/>
          <w:szCs w:val="20"/>
        </w:rPr>
        <w:t>…</w:t>
      </w:r>
    </w:p>
    <w:bookmarkEnd w:id="1"/>
    <w:p w14:paraId="6F6A1410" w14:textId="77777777" w:rsidR="001D0C1E" w:rsidRPr="004743E7" w:rsidRDefault="001D0C1E" w:rsidP="00F01D01">
      <w:pPr>
        <w:pStyle w:val="NormalWeb"/>
        <w:spacing w:before="240" w:beforeAutospacing="0" w:after="240" w:afterAutospacing="0"/>
        <w:jc w:val="both"/>
        <w:rPr>
          <w:rFonts w:ascii="Arial" w:hAnsi="Arial" w:cs="Arial"/>
          <w:color w:val="333333"/>
          <w:sz w:val="20"/>
          <w:szCs w:val="20"/>
        </w:rPr>
      </w:pPr>
      <w:r w:rsidRPr="004743E7">
        <w:rPr>
          <w:rFonts w:ascii="Arial" w:hAnsi="Arial" w:cs="Arial"/>
          <w:color w:val="333333"/>
          <w:sz w:val="20"/>
          <w:szCs w:val="20"/>
        </w:rPr>
        <w:t>The psychological contract framework, originally developed for the organisational context, posits that individuals have a sense of reciprocity in a relationship, based on which they assess what they owe and what is owed to them (Rousseau</w:t>
      </w:r>
      <w:r w:rsidRPr="004743E7">
        <w:rPr>
          <w:rStyle w:val="apple-converted-space"/>
          <w:rFonts w:ascii="Arial" w:hAnsi="Arial" w:cs="Arial"/>
          <w:color w:val="333333"/>
          <w:sz w:val="20"/>
          <w:szCs w:val="20"/>
        </w:rPr>
        <w:t> </w:t>
      </w:r>
      <w:r w:rsidRPr="00667745">
        <w:rPr>
          <w:rFonts w:ascii="Arial" w:hAnsi="Arial" w:cs="Arial"/>
          <w:sz w:val="20"/>
          <w:szCs w:val="20"/>
        </w:rPr>
        <w:t>1995</w:t>
      </w:r>
      <w:r w:rsidRPr="004743E7">
        <w:rPr>
          <w:rFonts w:ascii="Arial" w:hAnsi="Arial" w:cs="Arial"/>
          <w:color w:val="333333"/>
          <w:sz w:val="20"/>
          <w:szCs w:val="20"/>
        </w:rPr>
        <w:t>). Psychological contracts encapsulate needs, expectations and obligations in a relationship. The content of the contracts includes individuals’ expectations and perceptions of mutual obligations (Rousseau</w:t>
      </w:r>
      <w:r w:rsidRPr="004743E7">
        <w:rPr>
          <w:rStyle w:val="apple-converted-space"/>
          <w:rFonts w:ascii="Arial" w:hAnsi="Arial" w:cs="Arial"/>
          <w:color w:val="333333"/>
          <w:sz w:val="20"/>
          <w:szCs w:val="20"/>
        </w:rPr>
        <w:t> </w:t>
      </w:r>
      <w:r w:rsidRPr="00667745">
        <w:rPr>
          <w:rFonts w:ascii="Arial" w:hAnsi="Arial" w:cs="Arial"/>
          <w:sz w:val="20"/>
          <w:szCs w:val="20"/>
        </w:rPr>
        <w:t>1995</w:t>
      </w:r>
      <w:r w:rsidRPr="004743E7">
        <w:rPr>
          <w:rFonts w:ascii="Arial" w:hAnsi="Arial" w:cs="Arial"/>
          <w:color w:val="333333"/>
          <w:sz w:val="20"/>
          <w:szCs w:val="20"/>
        </w:rPr>
        <w:t>). Individuals create content based on several sources, including past experiences, social networks and promises from the organisation (Rousseau</w:t>
      </w:r>
      <w:r w:rsidRPr="004743E7">
        <w:rPr>
          <w:rStyle w:val="apple-converted-space"/>
          <w:rFonts w:ascii="Arial" w:hAnsi="Arial" w:cs="Arial"/>
          <w:color w:val="333333"/>
          <w:sz w:val="20"/>
          <w:szCs w:val="20"/>
        </w:rPr>
        <w:t> </w:t>
      </w:r>
      <w:r w:rsidRPr="00667745">
        <w:rPr>
          <w:rFonts w:ascii="Arial" w:hAnsi="Arial" w:cs="Arial"/>
          <w:sz w:val="20"/>
          <w:szCs w:val="20"/>
        </w:rPr>
        <w:t>1995</w:t>
      </w:r>
      <w:r w:rsidRPr="004743E7">
        <w:rPr>
          <w:rFonts w:ascii="Arial" w:hAnsi="Arial" w:cs="Arial"/>
          <w:color w:val="333333"/>
          <w:sz w:val="20"/>
          <w:szCs w:val="20"/>
        </w:rPr>
        <w:t>). Breach, a subjective evaluation, occurs when individuals perceive the organisation to have not fulfilled its obligations (Morrison and Robinson</w:t>
      </w:r>
      <w:r w:rsidRPr="004743E7">
        <w:rPr>
          <w:rStyle w:val="apple-converted-space"/>
          <w:rFonts w:ascii="Arial" w:hAnsi="Arial" w:cs="Arial"/>
          <w:color w:val="333333"/>
          <w:sz w:val="20"/>
          <w:szCs w:val="20"/>
        </w:rPr>
        <w:t> </w:t>
      </w:r>
      <w:r w:rsidRPr="004743E7">
        <w:rPr>
          <w:rStyle w:val="nlmyear"/>
          <w:rFonts w:ascii="Arial" w:hAnsi="Arial" w:cs="Arial"/>
          <w:color w:val="333333"/>
          <w:sz w:val="20"/>
          <w:szCs w:val="20"/>
          <w:shd w:val="clear" w:color="auto" w:fill="FFFFFF"/>
        </w:rPr>
        <w:t>1997</w:t>
      </w:r>
      <w:r w:rsidRPr="004743E7">
        <w:rPr>
          <w:rFonts w:ascii="Arial" w:hAnsi="Arial" w:cs="Arial"/>
          <w:color w:val="333333"/>
          <w:sz w:val="20"/>
          <w:szCs w:val="20"/>
        </w:rPr>
        <w:t xml:space="preserve">). Breach creates negative affective </w:t>
      </w:r>
      <w:r w:rsidRPr="004743E7">
        <w:rPr>
          <w:rFonts w:ascii="Arial" w:hAnsi="Arial" w:cs="Arial"/>
          <w:color w:val="333333"/>
          <w:sz w:val="20"/>
          <w:szCs w:val="20"/>
        </w:rPr>
        <w:lastRenderedPageBreak/>
        <w:t>reactions leading to negative attitudes and behaviours (Zhao et al.</w:t>
      </w:r>
      <w:r w:rsidRPr="004743E7">
        <w:rPr>
          <w:rStyle w:val="nlmyear"/>
          <w:rFonts w:ascii="Arial" w:hAnsi="Arial" w:cs="Arial"/>
          <w:color w:val="333333"/>
          <w:sz w:val="20"/>
          <w:szCs w:val="20"/>
          <w:shd w:val="clear" w:color="auto" w:fill="FFFFFF"/>
        </w:rPr>
        <w:t xml:space="preserve"> 2007</w:t>
      </w:r>
      <w:r>
        <w:rPr>
          <w:rStyle w:val="ref-overlay"/>
          <w:rFonts w:ascii="Arial" w:hAnsi="Arial" w:cs="Arial"/>
          <w:color w:val="333333"/>
          <w:sz w:val="20"/>
          <w:szCs w:val="20"/>
          <w:shd w:val="clear" w:color="auto" w:fill="FFFFFF"/>
        </w:rPr>
        <w:t xml:space="preserve">), </w:t>
      </w:r>
      <w:r w:rsidRPr="004743E7">
        <w:rPr>
          <w:rFonts w:ascii="Arial" w:hAnsi="Arial" w:cs="Arial"/>
          <w:color w:val="333333"/>
          <w:sz w:val="20"/>
          <w:szCs w:val="20"/>
        </w:rPr>
        <w:t xml:space="preserve">including a feeling of violation, lower satisfaction, diminished performance, lack of trust and turnover (Bordia, </w:t>
      </w:r>
      <w:proofErr w:type="spellStart"/>
      <w:r w:rsidRPr="004743E7">
        <w:rPr>
          <w:rFonts w:ascii="Arial" w:hAnsi="Arial" w:cs="Arial"/>
          <w:color w:val="333333"/>
          <w:sz w:val="20"/>
          <w:szCs w:val="20"/>
        </w:rPr>
        <w:t>Restubog</w:t>
      </w:r>
      <w:proofErr w:type="spellEnd"/>
      <w:r w:rsidRPr="004743E7">
        <w:rPr>
          <w:rFonts w:ascii="Arial" w:hAnsi="Arial" w:cs="Arial"/>
          <w:color w:val="333333"/>
          <w:sz w:val="20"/>
          <w:szCs w:val="20"/>
        </w:rPr>
        <w:t>, et al.</w:t>
      </w:r>
      <w:r w:rsidRPr="004743E7">
        <w:rPr>
          <w:rStyle w:val="apple-converted-space"/>
          <w:rFonts w:ascii="Arial" w:hAnsi="Arial" w:cs="Arial"/>
          <w:color w:val="333333"/>
          <w:sz w:val="20"/>
          <w:szCs w:val="20"/>
        </w:rPr>
        <w:t> </w:t>
      </w:r>
      <w:r w:rsidRPr="00667745">
        <w:rPr>
          <w:rFonts w:ascii="Arial" w:hAnsi="Arial" w:cs="Arial"/>
          <w:sz w:val="20"/>
          <w:szCs w:val="20"/>
        </w:rPr>
        <w:t>2010b</w:t>
      </w:r>
      <w:r w:rsidRPr="004743E7">
        <w:rPr>
          <w:rFonts w:ascii="Arial" w:hAnsi="Arial" w:cs="Arial"/>
          <w:color w:val="333333"/>
          <w:sz w:val="20"/>
          <w:szCs w:val="20"/>
        </w:rPr>
        <w:t>,</w:t>
      </w:r>
      <w:r w:rsidRPr="004743E7">
        <w:rPr>
          <w:rStyle w:val="apple-converted-space"/>
          <w:rFonts w:ascii="Arial" w:hAnsi="Arial" w:cs="Arial"/>
          <w:color w:val="333333"/>
          <w:sz w:val="20"/>
          <w:szCs w:val="20"/>
        </w:rPr>
        <w:t> </w:t>
      </w:r>
      <w:r w:rsidRPr="00667745">
        <w:rPr>
          <w:rFonts w:ascii="Arial" w:hAnsi="Arial" w:cs="Arial"/>
          <w:sz w:val="20"/>
          <w:szCs w:val="20"/>
        </w:rPr>
        <w:t>2014</w:t>
      </w:r>
      <w:r w:rsidRPr="004743E7">
        <w:rPr>
          <w:rFonts w:ascii="Arial" w:hAnsi="Arial" w:cs="Arial"/>
          <w:color w:val="333333"/>
          <w:sz w:val="20"/>
          <w:szCs w:val="20"/>
        </w:rPr>
        <w:t xml:space="preserve">; Bordia, </w:t>
      </w:r>
      <w:proofErr w:type="spellStart"/>
      <w:r w:rsidRPr="004743E7">
        <w:rPr>
          <w:rFonts w:ascii="Arial" w:hAnsi="Arial" w:cs="Arial"/>
          <w:color w:val="333333"/>
          <w:sz w:val="20"/>
          <w:szCs w:val="20"/>
        </w:rPr>
        <w:t>Restubog</w:t>
      </w:r>
      <w:proofErr w:type="spellEnd"/>
      <w:r w:rsidRPr="004743E7">
        <w:rPr>
          <w:rFonts w:ascii="Arial" w:hAnsi="Arial" w:cs="Arial"/>
          <w:color w:val="333333"/>
          <w:sz w:val="20"/>
          <w:szCs w:val="20"/>
        </w:rPr>
        <w:t>, and Tang</w:t>
      </w:r>
      <w:r w:rsidRPr="004743E7">
        <w:rPr>
          <w:rStyle w:val="apple-converted-space"/>
          <w:rFonts w:ascii="Arial" w:hAnsi="Arial" w:cs="Arial"/>
          <w:color w:val="333333"/>
          <w:sz w:val="20"/>
          <w:szCs w:val="20"/>
        </w:rPr>
        <w:t> </w:t>
      </w:r>
      <w:r w:rsidRPr="004743E7">
        <w:rPr>
          <w:rStyle w:val="nlmyear"/>
          <w:rFonts w:ascii="Arial" w:hAnsi="Arial" w:cs="Arial"/>
          <w:color w:val="333333"/>
          <w:sz w:val="20"/>
          <w:szCs w:val="20"/>
          <w:shd w:val="clear" w:color="auto" w:fill="FFFFFF"/>
        </w:rPr>
        <w:t>2008</w:t>
      </w:r>
      <w:r w:rsidRPr="004743E7">
        <w:rPr>
          <w:rFonts w:ascii="Arial" w:hAnsi="Arial" w:cs="Arial"/>
          <w:color w:val="333333"/>
          <w:sz w:val="20"/>
          <w:szCs w:val="20"/>
        </w:rPr>
        <w:t xml:space="preserve">; </w:t>
      </w:r>
      <w:proofErr w:type="spellStart"/>
      <w:r w:rsidRPr="004743E7">
        <w:rPr>
          <w:rFonts w:ascii="Arial" w:hAnsi="Arial" w:cs="Arial"/>
          <w:color w:val="333333"/>
          <w:sz w:val="20"/>
          <w:szCs w:val="20"/>
        </w:rPr>
        <w:t>Restubog</w:t>
      </w:r>
      <w:proofErr w:type="spellEnd"/>
      <w:r w:rsidRPr="004743E7">
        <w:rPr>
          <w:rFonts w:ascii="Arial" w:hAnsi="Arial" w:cs="Arial"/>
          <w:color w:val="333333"/>
          <w:sz w:val="20"/>
          <w:szCs w:val="20"/>
        </w:rPr>
        <w:t xml:space="preserve"> et al.</w:t>
      </w:r>
      <w:r w:rsidRPr="004743E7">
        <w:rPr>
          <w:rStyle w:val="nlmyear"/>
          <w:rFonts w:ascii="Arial" w:hAnsi="Arial" w:cs="Arial"/>
          <w:color w:val="333333"/>
          <w:sz w:val="20"/>
          <w:szCs w:val="20"/>
          <w:shd w:val="clear" w:color="auto" w:fill="FFFFFF"/>
        </w:rPr>
        <w:t xml:space="preserve"> 2015</w:t>
      </w:r>
      <w:r>
        <w:rPr>
          <w:rStyle w:val="nlmyear"/>
          <w:rFonts w:ascii="Arial" w:hAnsi="Arial" w:cs="Arial"/>
          <w:color w:val="333333"/>
          <w:sz w:val="20"/>
          <w:szCs w:val="20"/>
          <w:shd w:val="clear" w:color="auto" w:fill="FFFFFF"/>
        </w:rPr>
        <w:t>).</w:t>
      </w:r>
    </w:p>
    <w:p w14:paraId="5390AD50" w14:textId="77777777" w:rsidR="001D0C1E" w:rsidRPr="004743E7" w:rsidRDefault="001D0C1E" w:rsidP="00F01D01">
      <w:pPr>
        <w:pStyle w:val="NormalWeb"/>
        <w:spacing w:before="240" w:beforeAutospacing="0" w:after="240" w:afterAutospacing="0"/>
        <w:jc w:val="both"/>
        <w:rPr>
          <w:rFonts w:ascii="Arial" w:hAnsi="Arial" w:cs="Arial"/>
          <w:color w:val="333333"/>
          <w:sz w:val="20"/>
          <w:szCs w:val="20"/>
        </w:rPr>
      </w:pPr>
      <w:r w:rsidRPr="004743E7">
        <w:rPr>
          <w:rFonts w:ascii="Arial" w:hAnsi="Arial" w:cs="Arial"/>
          <w:color w:val="333333"/>
          <w:sz w:val="20"/>
          <w:szCs w:val="20"/>
        </w:rPr>
        <w:t xml:space="preserve">The limited but important student psychological contract literature suggests that students have similar psychological contracts with educational institutions. In business schools, </w:t>
      </w:r>
      <w:proofErr w:type="spellStart"/>
      <w:r w:rsidRPr="004743E7">
        <w:rPr>
          <w:rFonts w:ascii="Arial" w:hAnsi="Arial" w:cs="Arial"/>
          <w:color w:val="333333"/>
          <w:sz w:val="20"/>
          <w:szCs w:val="20"/>
        </w:rPr>
        <w:t>Koskina</w:t>
      </w:r>
      <w:proofErr w:type="spellEnd"/>
      <w:r w:rsidRPr="004743E7">
        <w:rPr>
          <w:rFonts w:ascii="Arial" w:hAnsi="Arial" w:cs="Arial"/>
          <w:color w:val="333333"/>
          <w:sz w:val="20"/>
          <w:szCs w:val="20"/>
        </w:rPr>
        <w:t xml:space="preserve"> (</w:t>
      </w:r>
      <w:r w:rsidRPr="004743E7">
        <w:rPr>
          <w:rStyle w:val="nlmyear"/>
          <w:rFonts w:ascii="Arial" w:hAnsi="Arial" w:cs="Arial"/>
          <w:color w:val="333333"/>
          <w:sz w:val="20"/>
          <w:szCs w:val="20"/>
          <w:shd w:val="clear" w:color="auto" w:fill="FFFFFF"/>
        </w:rPr>
        <w:t>2</w:t>
      </w:r>
      <w:r>
        <w:rPr>
          <w:rStyle w:val="nlmyear"/>
          <w:rFonts w:ascii="Arial" w:hAnsi="Arial" w:cs="Arial"/>
          <w:color w:val="333333"/>
          <w:sz w:val="20"/>
          <w:szCs w:val="20"/>
          <w:shd w:val="clear" w:color="auto" w:fill="FFFFFF"/>
        </w:rPr>
        <w:t>013</w:t>
      </w:r>
      <w:r w:rsidRPr="004743E7">
        <w:rPr>
          <w:rFonts w:ascii="Arial" w:hAnsi="Arial" w:cs="Arial"/>
          <w:color w:val="333333"/>
          <w:sz w:val="20"/>
          <w:szCs w:val="20"/>
        </w:rPr>
        <w:t>) points out, students have implicit and explicit expectations from the institution, the fulfilment of which lead to positive outcomes. Wade-</w:t>
      </w:r>
      <w:proofErr w:type="spellStart"/>
      <w:r w:rsidRPr="004743E7">
        <w:rPr>
          <w:rFonts w:ascii="Arial" w:hAnsi="Arial" w:cs="Arial"/>
          <w:color w:val="333333"/>
          <w:sz w:val="20"/>
          <w:szCs w:val="20"/>
        </w:rPr>
        <w:t>Benzoni</w:t>
      </w:r>
      <w:proofErr w:type="spellEnd"/>
      <w:r w:rsidRPr="004743E7">
        <w:rPr>
          <w:rFonts w:ascii="Arial" w:hAnsi="Arial" w:cs="Arial"/>
          <w:color w:val="333333"/>
          <w:sz w:val="20"/>
          <w:szCs w:val="20"/>
        </w:rPr>
        <w:t xml:space="preserve">, Rousseau, and Li </w:t>
      </w:r>
      <w:r>
        <w:rPr>
          <w:rFonts w:ascii="Arial" w:hAnsi="Arial" w:cs="Arial"/>
          <w:color w:val="333333"/>
          <w:sz w:val="20"/>
          <w:szCs w:val="20"/>
        </w:rPr>
        <w:t>(</w:t>
      </w:r>
      <w:r w:rsidRPr="004743E7">
        <w:rPr>
          <w:rStyle w:val="nlmyear"/>
          <w:rFonts w:ascii="Arial" w:hAnsi="Arial" w:cs="Arial"/>
          <w:color w:val="333333"/>
          <w:sz w:val="20"/>
          <w:szCs w:val="20"/>
          <w:shd w:val="clear" w:color="auto" w:fill="FFFFFF"/>
        </w:rPr>
        <w:t>2006</w:t>
      </w:r>
      <w:r>
        <w:rPr>
          <w:rStyle w:val="nlmyear"/>
          <w:rFonts w:ascii="Arial" w:hAnsi="Arial" w:cs="Arial"/>
          <w:color w:val="333333"/>
          <w:sz w:val="20"/>
          <w:szCs w:val="20"/>
          <w:shd w:val="clear" w:color="auto" w:fill="FFFFFF"/>
        </w:rPr>
        <w:t xml:space="preserve">) </w:t>
      </w:r>
      <w:r w:rsidRPr="004743E7">
        <w:rPr>
          <w:rFonts w:ascii="Arial" w:hAnsi="Arial" w:cs="Arial"/>
          <w:color w:val="333333"/>
          <w:sz w:val="20"/>
          <w:szCs w:val="20"/>
        </w:rPr>
        <w:t xml:space="preserve">found that students in a research setting expected some research-related clarity from supervisors, including research goals and feedback. Fulfilment of psychological contracts led to higher well-being and satisfaction in research students (Bordia, </w:t>
      </w:r>
      <w:proofErr w:type="spellStart"/>
      <w:r w:rsidRPr="004743E7">
        <w:rPr>
          <w:rFonts w:ascii="Arial" w:hAnsi="Arial" w:cs="Arial"/>
          <w:color w:val="333333"/>
          <w:sz w:val="20"/>
          <w:szCs w:val="20"/>
        </w:rPr>
        <w:t>Hobman</w:t>
      </w:r>
      <w:proofErr w:type="spellEnd"/>
      <w:r w:rsidRPr="004743E7">
        <w:rPr>
          <w:rFonts w:ascii="Arial" w:hAnsi="Arial" w:cs="Arial"/>
          <w:color w:val="333333"/>
          <w:sz w:val="20"/>
          <w:szCs w:val="20"/>
        </w:rPr>
        <w:t>, et al.</w:t>
      </w:r>
      <w:r w:rsidRPr="004743E7">
        <w:rPr>
          <w:rStyle w:val="nlmyear"/>
          <w:rFonts w:ascii="Arial" w:hAnsi="Arial" w:cs="Arial"/>
          <w:color w:val="333333"/>
          <w:sz w:val="20"/>
          <w:szCs w:val="20"/>
          <w:shd w:val="clear" w:color="auto" w:fill="FFFFFF"/>
        </w:rPr>
        <w:t xml:space="preserve"> 2010</w:t>
      </w:r>
      <w:r>
        <w:rPr>
          <w:rStyle w:val="nlmyear"/>
          <w:rFonts w:ascii="Arial" w:hAnsi="Arial" w:cs="Arial"/>
          <w:color w:val="333333"/>
          <w:sz w:val="20"/>
          <w:szCs w:val="20"/>
          <w:shd w:val="clear" w:color="auto" w:fill="FFFFFF"/>
        </w:rPr>
        <w:t xml:space="preserve">). </w:t>
      </w:r>
      <w:r w:rsidRPr="004743E7">
        <w:rPr>
          <w:rFonts w:ascii="Arial" w:hAnsi="Arial" w:cs="Arial"/>
          <w:color w:val="333333"/>
          <w:sz w:val="20"/>
          <w:szCs w:val="20"/>
        </w:rPr>
        <w:t>Despite these insights, little is known about what international students want and how they create their psychological contracts.</w:t>
      </w:r>
    </w:p>
    <w:p w14:paraId="7055A782" w14:textId="3CE6E7E0" w:rsidR="001D0C1E" w:rsidRDefault="001D0C1E" w:rsidP="00F01D01">
      <w:pPr>
        <w:pStyle w:val="NormalWeb"/>
        <w:spacing w:before="240" w:beforeAutospacing="0" w:after="240" w:afterAutospacing="0"/>
        <w:jc w:val="both"/>
        <w:rPr>
          <w:rFonts w:ascii="Arial" w:hAnsi="Arial" w:cs="Arial"/>
          <w:color w:val="333333"/>
          <w:sz w:val="20"/>
          <w:szCs w:val="20"/>
        </w:rPr>
      </w:pPr>
      <w:r w:rsidRPr="004743E7">
        <w:rPr>
          <w:rFonts w:ascii="Arial" w:hAnsi="Arial" w:cs="Arial"/>
          <w:color w:val="333333"/>
          <w:sz w:val="20"/>
          <w:szCs w:val="20"/>
        </w:rPr>
        <w:t>In understanding the formation of psychological contracts, we invoke two additional theoretical perspectives: signalling theory and social informational processing theory. Signalling theory posits that individuals unfamiliar with an organisation interpret signals from the organisation to understand its nature and reputation (</w:t>
      </w:r>
      <w:proofErr w:type="spellStart"/>
      <w:r w:rsidRPr="004743E7">
        <w:rPr>
          <w:rFonts w:ascii="Arial" w:hAnsi="Arial" w:cs="Arial"/>
          <w:color w:val="333333"/>
          <w:sz w:val="20"/>
          <w:szCs w:val="20"/>
        </w:rPr>
        <w:t>Suazo</w:t>
      </w:r>
      <w:proofErr w:type="spellEnd"/>
      <w:r w:rsidRPr="004743E7">
        <w:rPr>
          <w:rFonts w:ascii="Arial" w:hAnsi="Arial" w:cs="Arial"/>
          <w:color w:val="333333"/>
          <w:sz w:val="20"/>
          <w:szCs w:val="20"/>
        </w:rPr>
        <w:t>, Martínez, and Sandoval</w:t>
      </w:r>
      <w:r w:rsidRPr="004743E7">
        <w:rPr>
          <w:rStyle w:val="apple-converted-space"/>
          <w:rFonts w:ascii="Arial" w:hAnsi="Arial" w:cs="Arial"/>
          <w:color w:val="333333"/>
          <w:sz w:val="20"/>
          <w:szCs w:val="20"/>
        </w:rPr>
        <w:t> </w:t>
      </w:r>
      <w:r w:rsidRPr="004743E7">
        <w:rPr>
          <w:rStyle w:val="nlmyear"/>
          <w:rFonts w:ascii="Arial" w:hAnsi="Arial" w:cs="Arial"/>
          <w:color w:val="333333"/>
          <w:sz w:val="20"/>
          <w:szCs w:val="20"/>
          <w:shd w:val="clear" w:color="auto" w:fill="FFFFFF"/>
        </w:rPr>
        <w:t>2009</w:t>
      </w:r>
      <w:r w:rsidRPr="004743E7">
        <w:rPr>
          <w:rFonts w:ascii="Arial" w:hAnsi="Arial" w:cs="Arial"/>
          <w:color w:val="333333"/>
          <w:sz w:val="20"/>
          <w:szCs w:val="20"/>
        </w:rPr>
        <w:t>). Organisational documents and promotional materials (e.g. websites, advertising, brochures) may signal certain promises. Social information processing theory suggests that individuals’ expectations are shaped by information solicited from their social environments, peers, friends and family (</w:t>
      </w:r>
      <w:proofErr w:type="spellStart"/>
      <w:r w:rsidRPr="004743E7">
        <w:rPr>
          <w:rFonts w:ascii="Arial" w:hAnsi="Arial" w:cs="Arial"/>
          <w:color w:val="333333"/>
          <w:sz w:val="20"/>
          <w:szCs w:val="20"/>
        </w:rPr>
        <w:t>Salancik</w:t>
      </w:r>
      <w:proofErr w:type="spellEnd"/>
      <w:r w:rsidRPr="004743E7">
        <w:rPr>
          <w:rFonts w:ascii="Arial" w:hAnsi="Arial" w:cs="Arial"/>
          <w:color w:val="333333"/>
          <w:sz w:val="20"/>
          <w:szCs w:val="20"/>
        </w:rPr>
        <w:t xml:space="preserve"> and Pfeffer</w:t>
      </w:r>
      <w:r w:rsidRPr="004743E7">
        <w:rPr>
          <w:rStyle w:val="apple-converted-space"/>
          <w:rFonts w:ascii="Arial" w:hAnsi="Arial" w:cs="Arial"/>
          <w:color w:val="333333"/>
          <w:sz w:val="20"/>
          <w:szCs w:val="20"/>
        </w:rPr>
        <w:t> </w:t>
      </w:r>
      <w:r w:rsidRPr="004743E7">
        <w:rPr>
          <w:rStyle w:val="nlmyear"/>
          <w:rFonts w:ascii="Arial" w:hAnsi="Arial" w:cs="Arial"/>
          <w:color w:val="333333"/>
          <w:sz w:val="20"/>
          <w:szCs w:val="20"/>
          <w:shd w:val="clear" w:color="auto" w:fill="FFFFFF"/>
        </w:rPr>
        <w:t>1978</w:t>
      </w:r>
      <w:r w:rsidRPr="004743E7">
        <w:rPr>
          <w:rFonts w:ascii="Arial" w:hAnsi="Arial" w:cs="Arial"/>
          <w:color w:val="333333"/>
          <w:sz w:val="20"/>
          <w:szCs w:val="20"/>
        </w:rPr>
        <w:t>). Communication regarding the organisational context based on experiences of social contacts shapes individuals’ perception of organisational obligations.</w:t>
      </w:r>
    </w:p>
    <w:p w14:paraId="7BA75029" w14:textId="42A40E74" w:rsidR="00F01D01" w:rsidRPr="00F01D01" w:rsidRDefault="00F01D01" w:rsidP="00F01D01">
      <w:pPr>
        <w:pStyle w:val="NormalWeb"/>
        <w:spacing w:after="240"/>
        <w:jc w:val="both"/>
        <w:rPr>
          <w:rFonts w:ascii="Arial" w:hAnsi="Arial" w:cs="Arial"/>
          <w:b/>
          <w:color w:val="333333"/>
          <w:sz w:val="20"/>
          <w:szCs w:val="20"/>
        </w:rPr>
      </w:pPr>
      <w:r w:rsidRPr="00F01D01">
        <w:rPr>
          <w:rFonts w:ascii="Arial" w:hAnsi="Arial" w:cs="Arial"/>
          <w:b/>
          <w:color w:val="333333"/>
          <w:sz w:val="20"/>
          <w:szCs w:val="20"/>
        </w:rPr>
        <w:t xml:space="preserve">Section </w:t>
      </w:r>
      <w:r>
        <w:rPr>
          <w:rFonts w:ascii="Arial" w:hAnsi="Arial" w:cs="Arial"/>
          <w:b/>
          <w:color w:val="333333"/>
          <w:sz w:val="20"/>
          <w:szCs w:val="20"/>
        </w:rPr>
        <w:t>C</w:t>
      </w:r>
      <w:r w:rsidRPr="00F01D01">
        <w:rPr>
          <w:rFonts w:ascii="Arial" w:hAnsi="Arial" w:cs="Arial"/>
          <w:b/>
          <w:color w:val="333333"/>
          <w:sz w:val="20"/>
          <w:szCs w:val="20"/>
        </w:rPr>
        <w:t>: …</w:t>
      </w:r>
    </w:p>
    <w:p w14:paraId="20A0FBE7" w14:textId="77777777" w:rsidR="00F01D01" w:rsidRDefault="00F01D01" w:rsidP="00F01D01">
      <w:pPr>
        <w:pStyle w:val="NormalWeb"/>
        <w:spacing w:before="240" w:beforeAutospacing="0" w:after="240" w:afterAutospacing="0"/>
        <w:jc w:val="both"/>
        <w:rPr>
          <w:rFonts w:ascii="Arial" w:hAnsi="Arial" w:cs="Arial"/>
          <w:color w:val="333333"/>
          <w:sz w:val="20"/>
          <w:szCs w:val="20"/>
        </w:rPr>
      </w:pPr>
      <w:r w:rsidRPr="00F01D01">
        <w:rPr>
          <w:rFonts w:ascii="Arial" w:hAnsi="Arial" w:cs="Arial"/>
          <w:color w:val="333333"/>
          <w:sz w:val="20"/>
          <w:szCs w:val="20"/>
        </w:rPr>
        <w:t xml:space="preserve">In the context of international students in business education, we explore what sources of information are utilised by students to create a psychological contract. Do students seek information from the institutions they are likely to enrol in? Do they utilise informal sources of information such as friends or family? Do they consult other international students in the country of their chosen institution? Furthermore, we explore the specific elements of international students’ psychological contracts. It is likely that international students’ psychological contracts will contain educational elements. However, as international students enter a new culture, their psychological contracts may include elements that would help them adjust in their host country. Based on the psychological contract literature, we expect international students to react positively to a fulfilment of obligations and negatively to a breach of contract. However, we know little about the nature of this experience: for instance, what types of psychological contract elements are breached/fulfilled? How do students react to a breach or fulfilment? What outcomes ensue from a breach or fulfilment for the students and the institution? Therefore, in exploring the psychological contracts of international students in business education, we are guided by the following research questions: </w:t>
      </w:r>
    </w:p>
    <w:p w14:paraId="7FB4958A" w14:textId="77777777" w:rsidR="00F01D01" w:rsidRPr="00F01D01" w:rsidRDefault="00F01D01" w:rsidP="00F01D01">
      <w:pPr>
        <w:pStyle w:val="NoSpacing"/>
        <w:jc w:val="both"/>
        <w:rPr>
          <w:rFonts w:ascii="Arial" w:hAnsi="Arial" w:cs="Arial"/>
          <w:sz w:val="20"/>
          <w:szCs w:val="20"/>
        </w:rPr>
      </w:pPr>
      <w:r w:rsidRPr="00F01D01">
        <w:rPr>
          <w:rFonts w:ascii="Arial" w:hAnsi="Arial" w:cs="Arial"/>
          <w:sz w:val="20"/>
          <w:szCs w:val="20"/>
        </w:rPr>
        <w:t xml:space="preserve">Research Question 1: What sources contribute to the formation of the student psychological contract? </w:t>
      </w:r>
    </w:p>
    <w:p w14:paraId="5969EA07" w14:textId="4F44065A" w:rsidR="00F01D01" w:rsidRPr="00F01D01" w:rsidRDefault="00F01D01" w:rsidP="00F01D01">
      <w:pPr>
        <w:pStyle w:val="NoSpacing"/>
        <w:jc w:val="both"/>
        <w:rPr>
          <w:rFonts w:ascii="Arial" w:hAnsi="Arial" w:cs="Arial"/>
          <w:sz w:val="20"/>
          <w:szCs w:val="20"/>
        </w:rPr>
      </w:pPr>
      <w:r w:rsidRPr="00F01D01">
        <w:rPr>
          <w:rFonts w:ascii="Arial" w:hAnsi="Arial" w:cs="Arial"/>
          <w:sz w:val="20"/>
          <w:szCs w:val="20"/>
        </w:rPr>
        <w:t xml:space="preserve">Research Question 2: What is the content of the student psychological contract (i.e. what are the perceived obligations of the institution)? </w:t>
      </w:r>
    </w:p>
    <w:p w14:paraId="3A125E6C" w14:textId="3A9DF918" w:rsidR="00F01D01" w:rsidRPr="00F01D01" w:rsidRDefault="00F01D01" w:rsidP="00F01D01">
      <w:pPr>
        <w:pStyle w:val="NoSpacing"/>
        <w:jc w:val="both"/>
        <w:rPr>
          <w:rFonts w:ascii="Arial" w:hAnsi="Arial" w:cs="Arial"/>
          <w:sz w:val="20"/>
          <w:szCs w:val="20"/>
        </w:rPr>
      </w:pPr>
      <w:r w:rsidRPr="00F01D01">
        <w:rPr>
          <w:rFonts w:ascii="Arial" w:hAnsi="Arial" w:cs="Arial"/>
          <w:sz w:val="20"/>
          <w:szCs w:val="20"/>
        </w:rPr>
        <w:t>Research Question 3: What are the consequences of fulfilment and breach of the student psychological contract?</w:t>
      </w:r>
    </w:p>
    <w:p w14:paraId="338ECF87" w14:textId="77777777" w:rsidR="00BB621C" w:rsidRDefault="00BB621C" w:rsidP="001D0C1E">
      <w:pPr>
        <w:pStyle w:val="NoSpacing"/>
        <w:rPr>
          <w:rFonts w:ascii="Verdana" w:eastAsia="Verdana" w:hAnsi="Verdana" w:cs="Verdana"/>
          <w:b/>
          <w:bCs/>
        </w:rPr>
      </w:pPr>
      <w:bookmarkStart w:id="2" w:name="_Hlk24633600"/>
    </w:p>
    <w:p w14:paraId="4D83E0A4" w14:textId="38DDE45E" w:rsidR="001D0C1E" w:rsidRPr="00FD02A2" w:rsidRDefault="001D0C1E" w:rsidP="001D0C1E">
      <w:pPr>
        <w:pStyle w:val="NoSpacing"/>
        <w:rPr>
          <w:rFonts w:ascii="Arial" w:eastAsia="Verdana" w:hAnsi="Arial" w:cs="Arial"/>
          <w:b/>
          <w:bCs/>
        </w:rPr>
      </w:pPr>
      <w:r w:rsidRPr="00FD02A2">
        <w:rPr>
          <w:rFonts w:ascii="Arial" w:eastAsia="Verdana" w:hAnsi="Arial" w:cs="Arial"/>
          <w:b/>
          <w:bCs/>
        </w:rPr>
        <w:t xml:space="preserve">TASK 2 </w:t>
      </w:r>
    </w:p>
    <w:bookmarkEnd w:id="2"/>
    <w:p w14:paraId="574DCC24" w14:textId="77777777" w:rsidR="001D0C1E" w:rsidRPr="00FD02A2" w:rsidRDefault="001D0C1E" w:rsidP="001D0C1E">
      <w:pPr>
        <w:pStyle w:val="NoSpacing"/>
        <w:rPr>
          <w:rFonts w:ascii="Arial" w:eastAsia="Verdana" w:hAnsi="Arial" w:cs="Arial"/>
          <w:b/>
          <w:bCs/>
        </w:rPr>
      </w:pPr>
    </w:p>
    <w:p w14:paraId="5E9D75BD" w14:textId="77777777" w:rsidR="001D0C1E" w:rsidRPr="00F01D01" w:rsidRDefault="001D0C1E" w:rsidP="001D0C1E">
      <w:pPr>
        <w:pStyle w:val="NoSpacing"/>
        <w:rPr>
          <w:rFonts w:ascii="Arial" w:hAnsi="Arial" w:cs="Arial"/>
        </w:rPr>
      </w:pPr>
      <w:r w:rsidRPr="00F01D01">
        <w:rPr>
          <w:rFonts w:ascii="Arial" w:hAnsi="Arial" w:cs="Arial"/>
        </w:rPr>
        <w:t xml:space="preserve">In the text, find examples of:  </w:t>
      </w:r>
    </w:p>
    <w:p w14:paraId="59BACCBE" w14:textId="77777777" w:rsidR="001D0C1E" w:rsidRPr="00FD02A2" w:rsidRDefault="001D0C1E" w:rsidP="001D0C1E">
      <w:pPr>
        <w:pStyle w:val="NoSpacing"/>
        <w:rPr>
          <w:rFonts w:ascii="Arial" w:hAnsi="Arial" w:cs="Arial"/>
          <w:sz w:val="22"/>
          <w:szCs w:val="22"/>
        </w:rPr>
      </w:pPr>
    </w:p>
    <w:p w14:paraId="6E4D833E" w14:textId="77777777" w:rsidR="001D0C1E" w:rsidRPr="00FD02A2" w:rsidRDefault="001D0C1E" w:rsidP="001D0C1E">
      <w:pPr>
        <w:pStyle w:val="NoSpacing"/>
        <w:numPr>
          <w:ilvl w:val="0"/>
          <w:numId w:val="6"/>
        </w:numPr>
        <w:rPr>
          <w:rFonts w:ascii="Arial" w:hAnsi="Arial" w:cs="Arial"/>
          <w:b/>
          <w:sz w:val="22"/>
          <w:szCs w:val="22"/>
        </w:rPr>
      </w:pPr>
      <w:r w:rsidRPr="00FD02A2">
        <w:rPr>
          <w:rFonts w:ascii="Arial" w:hAnsi="Arial" w:cs="Arial"/>
          <w:b/>
          <w:sz w:val="22"/>
          <w:szCs w:val="22"/>
        </w:rPr>
        <w:t xml:space="preserve">Multiple sources within one citation </w:t>
      </w:r>
    </w:p>
    <w:p w14:paraId="2EB0C2C8" w14:textId="77777777" w:rsidR="001D0C1E" w:rsidRPr="00FD02A2" w:rsidRDefault="001D0C1E" w:rsidP="001D0C1E">
      <w:pPr>
        <w:pStyle w:val="NoSpacing"/>
        <w:rPr>
          <w:rStyle w:val="nlmyear"/>
          <w:rFonts w:ascii="Arial" w:hAnsi="Arial" w:cs="Arial"/>
          <w:b/>
          <w:sz w:val="22"/>
          <w:szCs w:val="22"/>
        </w:rPr>
      </w:pPr>
    </w:p>
    <w:p w14:paraId="4E2D43CE" w14:textId="590FF826" w:rsidR="001D0C1E" w:rsidRPr="00FD02A2" w:rsidRDefault="001D0C1E" w:rsidP="001D0C1E">
      <w:pPr>
        <w:pStyle w:val="NoSpacing"/>
        <w:numPr>
          <w:ilvl w:val="0"/>
          <w:numId w:val="6"/>
        </w:numPr>
        <w:rPr>
          <w:rFonts w:ascii="Arial" w:hAnsi="Arial" w:cs="Arial"/>
          <w:b/>
          <w:sz w:val="22"/>
          <w:szCs w:val="22"/>
        </w:rPr>
      </w:pPr>
      <w:bookmarkStart w:id="3" w:name="_Hlk24633950"/>
      <w:r w:rsidRPr="00FD02A2">
        <w:rPr>
          <w:rFonts w:ascii="Arial" w:hAnsi="Arial" w:cs="Arial"/>
          <w:b/>
          <w:sz w:val="22"/>
          <w:szCs w:val="22"/>
        </w:rPr>
        <w:t>C</w:t>
      </w:r>
      <w:r w:rsidR="00070B28" w:rsidRPr="00FD02A2">
        <w:rPr>
          <w:rFonts w:ascii="Arial" w:hAnsi="Arial" w:cs="Arial"/>
          <w:b/>
          <w:sz w:val="22"/>
          <w:szCs w:val="22"/>
        </w:rPr>
        <w:t>ited source</w:t>
      </w:r>
      <w:r w:rsidRPr="00FD02A2">
        <w:rPr>
          <w:rFonts w:ascii="Arial" w:hAnsi="Arial" w:cs="Arial"/>
          <w:b/>
          <w:sz w:val="22"/>
          <w:szCs w:val="22"/>
        </w:rPr>
        <w:t xml:space="preserve"> </w:t>
      </w:r>
      <w:bookmarkEnd w:id="3"/>
      <w:r w:rsidRPr="00FD02A2">
        <w:rPr>
          <w:rFonts w:ascii="Arial" w:hAnsi="Arial" w:cs="Arial"/>
          <w:b/>
          <w:sz w:val="22"/>
          <w:szCs w:val="22"/>
        </w:rPr>
        <w:t xml:space="preserve">with 2 authors </w:t>
      </w:r>
    </w:p>
    <w:p w14:paraId="398F04D0" w14:textId="77777777" w:rsidR="001D0C1E" w:rsidRPr="00FD02A2" w:rsidRDefault="001D0C1E" w:rsidP="001D0C1E">
      <w:pPr>
        <w:pStyle w:val="NoSpacing"/>
        <w:rPr>
          <w:rFonts w:ascii="Arial" w:hAnsi="Arial" w:cs="Arial"/>
          <w:sz w:val="22"/>
          <w:szCs w:val="22"/>
        </w:rPr>
      </w:pPr>
    </w:p>
    <w:p w14:paraId="3EB86446" w14:textId="540ACDEA" w:rsidR="001D0C1E" w:rsidRPr="00FD02A2" w:rsidRDefault="00070B28" w:rsidP="001D0C1E">
      <w:pPr>
        <w:pStyle w:val="NoSpacing"/>
        <w:numPr>
          <w:ilvl w:val="0"/>
          <w:numId w:val="6"/>
        </w:numPr>
        <w:rPr>
          <w:rFonts w:ascii="Arial" w:hAnsi="Arial" w:cs="Arial"/>
          <w:b/>
          <w:sz w:val="22"/>
          <w:szCs w:val="22"/>
        </w:rPr>
      </w:pPr>
      <w:r w:rsidRPr="00FD02A2">
        <w:rPr>
          <w:rFonts w:ascii="Arial" w:hAnsi="Arial" w:cs="Arial"/>
          <w:b/>
          <w:sz w:val="22"/>
          <w:szCs w:val="22"/>
        </w:rPr>
        <w:t xml:space="preserve">Cited source </w:t>
      </w:r>
      <w:r w:rsidR="001D0C1E" w:rsidRPr="00FD02A2">
        <w:rPr>
          <w:rFonts w:ascii="Arial" w:hAnsi="Arial" w:cs="Arial"/>
          <w:b/>
          <w:sz w:val="22"/>
          <w:szCs w:val="22"/>
        </w:rPr>
        <w:t>with 3 authors</w:t>
      </w:r>
      <w:r w:rsidR="001D0C1E" w:rsidRPr="00FD02A2">
        <w:rPr>
          <w:rFonts w:ascii="Arial" w:hAnsi="Arial" w:cs="Arial"/>
          <w:sz w:val="22"/>
          <w:szCs w:val="22"/>
        </w:rPr>
        <w:br/>
      </w:r>
    </w:p>
    <w:p w14:paraId="42EB9A8F" w14:textId="5C4F8264" w:rsidR="001D0C1E" w:rsidRPr="00FD02A2" w:rsidRDefault="00070B28" w:rsidP="001D0C1E">
      <w:pPr>
        <w:pStyle w:val="NoSpacing"/>
        <w:numPr>
          <w:ilvl w:val="0"/>
          <w:numId w:val="6"/>
        </w:numPr>
        <w:rPr>
          <w:rFonts w:ascii="Arial" w:hAnsi="Arial" w:cs="Arial"/>
          <w:b/>
          <w:sz w:val="22"/>
          <w:szCs w:val="22"/>
        </w:rPr>
      </w:pPr>
      <w:r w:rsidRPr="00FD02A2">
        <w:rPr>
          <w:rFonts w:ascii="Arial" w:hAnsi="Arial" w:cs="Arial"/>
          <w:b/>
          <w:sz w:val="22"/>
          <w:szCs w:val="22"/>
        </w:rPr>
        <w:t xml:space="preserve">Cited source </w:t>
      </w:r>
      <w:r w:rsidR="001D0C1E" w:rsidRPr="00FD02A2">
        <w:rPr>
          <w:rFonts w:ascii="Arial" w:hAnsi="Arial" w:cs="Arial"/>
          <w:b/>
          <w:sz w:val="22"/>
          <w:szCs w:val="22"/>
        </w:rPr>
        <w:t xml:space="preserve">with 4 or more authors </w:t>
      </w:r>
    </w:p>
    <w:p w14:paraId="63954493" w14:textId="77777777" w:rsidR="001D0C1E" w:rsidRPr="00FD02A2" w:rsidRDefault="001D0C1E" w:rsidP="001D0C1E">
      <w:pPr>
        <w:pStyle w:val="NoSpacing"/>
        <w:rPr>
          <w:rFonts w:ascii="Arial" w:hAnsi="Arial" w:cs="Arial"/>
          <w:sz w:val="22"/>
          <w:szCs w:val="22"/>
        </w:rPr>
      </w:pPr>
    </w:p>
    <w:p w14:paraId="7074B96E" w14:textId="432AD9B6" w:rsidR="001D0C1E" w:rsidRPr="00FD02A2" w:rsidRDefault="001D0C1E" w:rsidP="001D0C1E">
      <w:pPr>
        <w:pStyle w:val="NoSpacing"/>
        <w:numPr>
          <w:ilvl w:val="0"/>
          <w:numId w:val="6"/>
        </w:numPr>
        <w:rPr>
          <w:rFonts w:ascii="Arial" w:hAnsi="Arial" w:cs="Arial"/>
          <w:b/>
          <w:sz w:val="22"/>
          <w:szCs w:val="22"/>
        </w:rPr>
      </w:pPr>
      <w:r w:rsidRPr="00FD02A2">
        <w:rPr>
          <w:rFonts w:ascii="Arial" w:hAnsi="Arial" w:cs="Arial"/>
          <w:b/>
          <w:sz w:val="22"/>
          <w:szCs w:val="22"/>
        </w:rPr>
        <w:lastRenderedPageBreak/>
        <w:t xml:space="preserve">A secondary citation </w:t>
      </w:r>
      <w:r w:rsidR="00070B28" w:rsidRPr="00FD02A2">
        <w:rPr>
          <w:rFonts w:ascii="Arial" w:hAnsi="Arial" w:cs="Arial"/>
          <w:b/>
          <w:sz w:val="22"/>
          <w:szCs w:val="22"/>
        </w:rPr>
        <w:t>(</w:t>
      </w:r>
      <w:r w:rsidR="0080251B" w:rsidRPr="00FD02A2">
        <w:rPr>
          <w:rFonts w:ascii="Arial" w:hAnsi="Arial" w:cs="Arial"/>
          <w:b/>
          <w:sz w:val="22"/>
          <w:szCs w:val="22"/>
        </w:rPr>
        <w:t>which cites a source found in another source)</w:t>
      </w:r>
      <w:r w:rsidR="00070B28" w:rsidRPr="00FD02A2">
        <w:rPr>
          <w:rFonts w:ascii="Arial" w:hAnsi="Arial" w:cs="Arial"/>
          <w:b/>
          <w:sz w:val="22"/>
          <w:szCs w:val="22"/>
        </w:rPr>
        <w:t xml:space="preserve"> </w:t>
      </w:r>
    </w:p>
    <w:p w14:paraId="48FA9EBB" w14:textId="77777777" w:rsidR="001D0C1E" w:rsidRPr="00FD02A2" w:rsidRDefault="001D0C1E" w:rsidP="001D0C1E">
      <w:pPr>
        <w:pStyle w:val="NoSpacing"/>
        <w:rPr>
          <w:rFonts w:ascii="Arial" w:hAnsi="Arial" w:cs="Arial"/>
          <w:sz w:val="22"/>
          <w:szCs w:val="22"/>
        </w:rPr>
      </w:pPr>
    </w:p>
    <w:p w14:paraId="51A849D1" w14:textId="6368BA9F" w:rsidR="001D0C1E" w:rsidRPr="00FD02A2" w:rsidRDefault="007D6F58" w:rsidP="001D0C1E">
      <w:pPr>
        <w:pStyle w:val="NoSpacing"/>
        <w:numPr>
          <w:ilvl w:val="0"/>
          <w:numId w:val="6"/>
        </w:numPr>
        <w:rPr>
          <w:rFonts w:ascii="Arial" w:hAnsi="Arial" w:cs="Arial"/>
          <w:b/>
          <w:sz w:val="22"/>
          <w:szCs w:val="22"/>
        </w:rPr>
      </w:pPr>
      <w:r w:rsidRPr="00FD02A2">
        <w:rPr>
          <w:rFonts w:ascii="Arial" w:hAnsi="Arial" w:cs="Arial"/>
          <w:b/>
          <w:sz w:val="22"/>
          <w:szCs w:val="22"/>
        </w:rPr>
        <w:t>A c</w:t>
      </w:r>
      <w:r w:rsidR="001D0C1E" w:rsidRPr="00FD02A2">
        <w:rPr>
          <w:rFonts w:ascii="Arial" w:hAnsi="Arial" w:cs="Arial"/>
          <w:b/>
          <w:sz w:val="22"/>
          <w:szCs w:val="22"/>
        </w:rPr>
        <w:t>omplex sentence, where separate clauses include different citations</w:t>
      </w:r>
    </w:p>
    <w:p w14:paraId="4024C79E" w14:textId="77777777" w:rsidR="001D0C1E" w:rsidRPr="00FD02A2" w:rsidRDefault="001D0C1E" w:rsidP="001D0C1E">
      <w:pPr>
        <w:pStyle w:val="NoSpacing"/>
        <w:rPr>
          <w:rFonts w:ascii="Arial" w:hAnsi="Arial" w:cs="Arial"/>
          <w:sz w:val="22"/>
          <w:szCs w:val="22"/>
        </w:rPr>
      </w:pPr>
    </w:p>
    <w:p w14:paraId="5E0AD96E" w14:textId="77777777" w:rsidR="001D0C1E" w:rsidRPr="00FD02A2" w:rsidRDefault="001D0C1E" w:rsidP="001D0C1E">
      <w:pPr>
        <w:pStyle w:val="NoSpacing"/>
        <w:numPr>
          <w:ilvl w:val="0"/>
          <w:numId w:val="6"/>
        </w:numPr>
        <w:rPr>
          <w:rFonts w:ascii="Arial" w:hAnsi="Arial" w:cs="Arial"/>
          <w:b/>
          <w:sz w:val="22"/>
          <w:szCs w:val="22"/>
        </w:rPr>
      </w:pPr>
      <w:r w:rsidRPr="00FD02A2">
        <w:rPr>
          <w:rFonts w:ascii="Arial" w:hAnsi="Arial" w:cs="Arial"/>
          <w:b/>
          <w:sz w:val="22"/>
          <w:szCs w:val="22"/>
        </w:rPr>
        <w:t>An integral citation (including a reporting verb)</w:t>
      </w:r>
    </w:p>
    <w:p w14:paraId="6144336A" w14:textId="77777777" w:rsidR="001D0C1E" w:rsidRPr="00FD02A2" w:rsidRDefault="001D0C1E" w:rsidP="001D0C1E">
      <w:pPr>
        <w:pStyle w:val="NoSpacing"/>
        <w:rPr>
          <w:rFonts w:ascii="Arial" w:hAnsi="Arial" w:cs="Arial"/>
          <w:sz w:val="22"/>
          <w:szCs w:val="22"/>
        </w:rPr>
      </w:pPr>
    </w:p>
    <w:p w14:paraId="3C357918" w14:textId="77777777" w:rsidR="00CC292D" w:rsidRPr="00FD02A2" w:rsidRDefault="00CC292D" w:rsidP="00CC292D">
      <w:pPr>
        <w:pStyle w:val="NoSpacing"/>
        <w:rPr>
          <w:rFonts w:ascii="Arial" w:eastAsia="Verdana" w:hAnsi="Arial" w:cs="Arial"/>
          <w:b/>
          <w:bCs/>
        </w:rPr>
      </w:pPr>
    </w:p>
    <w:p w14:paraId="16DC39A2" w14:textId="29F2D307" w:rsidR="00F01D01" w:rsidRDefault="00F01D01" w:rsidP="00CC292D">
      <w:pPr>
        <w:pStyle w:val="NoSpacing"/>
        <w:rPr>
          <w:rFonts w:ascii="Arial" w:eastAsia="Verdana" w:hAnsi="Arial" w:cs="Arial"/>
          <w:b/>
          <w:bCs/>
        </w:rPr>
      </w:pPr>
      <w:r>
        <w:rPr>
          <w:rFonts w:ascii="Arial" w:eastAsia="Verdana" w:hAnsi="Arial" w:cs="Arial"/>
          <w:b/>
          <w:bCs/>
        </w:rPr>
        <w:t>TASK 3</w:t>
      </w:r>
    </w:p>
    <w:p w14:paraId="63967729" w14:textId="1E66429D" w:rsidR="00F01D01" w:rsidRDefault="00F01D01" w:rsidP="00CC292D">
      <w:pPr>
        <w:pStyle w:val="NoSpacing"/>
        <w:rPr>
          <w:rFonts w:ascii="Arial" w:eastAsia="Verdana" w:hAnsi="Arial" w:cs="Arial"/>
          <w:b/>
          <w:bCs/>
        </w:rPr>
      </w:pPr>
    </w:p>
    <w:p w14:paraId="5416539B" w14:textId="11C3AB95" w:rsidR="00F01D01" w:rsidRPr="00F01D01" w:rsidRDefault="00F01D01" w:rsidP="00CC292D">
      <w:pPr>
        <w:pStyle w:val="NoSpacing"/>
        <w:rPr>
          <w:rFonts w:ascii="Arial" w:eastAsia="Verdana" w:hAnsi="Arial" w:cs="Arial"/>
        </w:rPr>
      </w:pPr>
      <w:r w:rsidRPr="00F01D01">
        <w:rPr>
          <w:rFonts w:ascii="Arial" w:eastAsia="Verdana" w:hAnsi="Arial" w:cs="Arial"/>
        </w:rPr>
        <w:t>Do the citations follow</w:t>
      </w:r>
      <w:r>
        <w:rPr>
          <w:rFonts w:ascii="Arial" w:eastAsia="Verdana" w:hAnsi="Arial" w:cs="Arial"/>
        </w:rPr>
        <w:t xml:space="preserve"> the APA style guide and contain all the necessary information?</w:t>
      </w:r>
    </w:p>
    <w:p w14:paraId="083F918C" w14:textId="77777777" w:rsidR="00F01D01" w:rsidRDefault="00F01D01" w:rsidP="00CC292D">
      <w:pPr>
        <w:pStyle w:val="NoSpacing"/>
        <w:rPr>
          <w:rFonts w:ascii="Arial" w:eastAsia="Verdana" w:hAnsi="Arial" w:cs="Arial"/>
          <w:b/>
          <w:bCs/>
        </w:rPr>
      </w:pPr>
    </w:p>
    <w:p w14:paraId="70A71033" w14:textId="199BC775" w:rsidR="00CC292D" w:rsidRPr="00F01D01" w:rsidRDefault="00CC292D" w:rsidP="00CC292D">
      <w:pPr>
        <w:pStyle w:val="NoSpacing"/>
        <w:rPr>
          <w:rFonts w:ascii="Arial" w:eastAsia="Verdana" w:hAnsi="Arial" w:cs="Arial"/>
          <w:b/>
          <w:bCs/>
        </w:rPr>
      </w:pPr>
      <w:r w:rsidRPr="00F01D01">
        <w:rPr>
          <w:rFonts w:ascii="Arial" w:eastAsia="Verdana" w:hAnsi="Arial" w:cs="Arial"/>
          <w:b/>
          <w:bCs/>
        </w:rPr>
        <w:t xml:space="preserve">TASK </w:t>
      </w:r>
      <w:r w:rsidR="00F01D01" w:rsidRPr="00F01D01">
        <w:rPr>
          <w:rFonts w:ascii="Arial" w:eastAsia="Verdana" w:hAnsi="Arial" w:cs="Arial"/>
          <w:b/>
          <w:bCs/>
        </w:rPr>
        <w:t>4</w:t>
      </w:r>
      <w:r w:rsidRPr="00F01D01">
        <w:rPr>
          <w:rFonts w:ascii="Arial" w:eastAsia="Verdana" w:hAnsi="Arial" w:cs="Arial"/>
          <w:b/>
          <w:bCs/>
        </w:rPr>
        <w:t xml:space="preserve"> </w:t>
      </w:r>
    </w:p>
    <w:p w14:paraId="40084CB5" w14:textId="19739239" w:rsidR="00F50B16" w:rsidRPr="00F01D01" w:rsidRDefault="00F50B16" w:rsidP="00CC292D">
      <w:pPr>
        <w:pStyle w:val="NoSpacing"/>
        <w:rPr>
          <w:rFonts w:ascii="Arial" w:eastAsia="Verdana" w:hAnsi="Arial" w:cs="Arial"/>
          <w:b/>
          <w:bCs/>
        </w:rPr>
      </w:pPr>
    </w:p>
    <w:p w14:paraId="3598ABD5" w14:textId="6078325C" w:rsidR="00BB621C" w:rsidRPr="00F01D01" w:rsidRDefault="00BB621C" w:rsidP="00BB621C">
      <w:pPr>
        <w:pStyle w:val="NoSpacing"/>
        <w:rPr>
          <w:rFonts w:ascii="Arial" w:eastAsia="Verdana" w:hAnsi="Arial" w:cs="Arial"/>
          <w:b/>
          <w:bCs/>
        </w:rPr>
      </w:pPr>
      <w:r w:rsidRPr="00F01D01">
        <w:rPr>
          <w:rFonts w:ascii="Arial" w:hAnsi="Arial" w:cs="Arial"/>
        </w:rPr>
        <w:t>The extract above comes from:</w:t>
      </w:r>
    </w:p>
    <w:p w14:paraId="38BCEAAE" w14:textId="6485D440" w:rsidR="00BB621C" w:rsidRPr="00F01D01" w:rsidRDefault="00BB621C" w:rsidP="00F01D01">
      <w:pPr>
        <w:spacing w:beforeAutospacing="1" w:afterAutospacing="1"/>
        <w:ind w:left="-360"/>
        <w:rPr>
          <w:rFonts w:ascii="Arial" w:eastAsia="Verdana" w:hAnsi="Arial" w:cs="Arial"/>
        </w:rPr>
      </w:pPr>
      <w:r w:rsidRPr="00F01D01">
        <w:rPr>
          <w:rFonts w:ascii="Arial" w:eastAsia="Verdana" w:hAnsi="Arial" w:cs="Arial"/>
        </w:rPr>
        <w:t xml:space="preserve">Bordia, S., Bordia, P., </w:t>
      </w:r>
      <w:proofErr w:type="spellStart"/>
      <w:r w:rsidRPr="00F01D01">
        <w:rPr>
          <w:rFonts w:ascii="Arial" w:eastAsia="Verdana" w:hAnsi="Arial" w:cs="Arial"/>
        </w:rPr>
        <w:t>Milkovitz</w:t>
      </w:r>
      <w:proofErr w:type="spellEnd"/>
      <w:r w:rsidRPr="00F01D01">
        <w:rPr>
          <w:rFonts w:ascii="Arial" w:eastAsia="Verdana" w:hAnsi="Arial" w:cs="Arial"/>
        </w:rPr>
        <w:t xml:space="preserve">, M., Shen, Y., &amp; </w:t>
      </w:r>
      <w:proofErr w:type="spellStart"/>
      <w:r w:rsidRPr="00F01D01">
        <w:rPr>
          <w:rFonts w:ascii="Arial" w:eastAsia="Verdana" w:hAnsi="Arial" w:cs="Arial"/>
        </w:rPr>
        <w:t>Restubog</w:t>
      </w:r>
      <w:proofErr w:type="spellEnd"/>
      <w:r w:rsidRPr="00F01D01">
        <w:rPr>
          <w:rFonts w:ascii="Arial" w:eastAsia="Verdana" w:hAnsi="Arial" w:cs="Arial"/>
        </w:rPr>
        <w:t>, S. L. D. (2019). What do international students really want? an exploration of the content of international students' psychological contract in business education.</w:t>
      </w:r>
      <w:r w:rsidRPr="00F01D01">
        <w:rPr>
          <w:rFonts w:ascii="Arial" w:eastAsia="Verdana" w:hAnsi="Arial" w:cs="Arial"/>
          <w:i/>
          <w:iCs/>
        </w:rPr>
        <w:t> Studies in Higher Education, 44</w:t>
      </w:r>
      <w:r w:rsidRPr="00F01D01">
        <w:rPr>
          <w:rFonts w:ascii="Arial" w:eastAsia="Verdana" w:hAnsi="Arial" w:cs="Arial"/>
        </w:rPr>
        <w:t>(8), 1488-1502. doi:10.1080/03075079.2018.1450853</w:t>
      </w:r>
      <w:r w:rsidR="00F01D01" w:rsidRPr="00F01D01">
        <w:rPr>
          <w:rFonts w:ascii="Arial" w:eastAsia="Verdana" w:hAnsi="Arial" w:cs="Arial"/>
        </w:rPr>
        <w:t xml:space="preserve"> </w:t>
      </w:r>
    </w:p>
    <w:p w14:paraId="01BD5FB7" w14:textId="2C90EC08" w:rsidR="00F50B16" w:rsidRPr="00F01D01" w:rsidRDefault="00BB621C" w:rsidP="00CC292D">
      <w:pPr>
        <w:pStyle w:val="NoSpacing"/>
        <w:rPr>
          <w:rFonts w:ascii="Arial" w:eastAsia="Verdana" w:hAnsi="Arial" w:cs="Arial"/>
          <w:b/>
          <w:bCs/>
        </w:rPr>
      </w:pPr>
      <w:bookmarkStart w:id="4" w:name="_Hlk24634314"/>
      <w:r w:rsidRPr="00F01D01">
        <w:rPr>
          <w:rFonts w:ascii="Arial" w:hAnsi="Arial" w:cs="Arial"/>
        </w:rPr>
        <w:t xml:space="preserve">If you read page 1490 of this article and wanted to use an idea from it, how would you cite it in your Literature Review?   </w:t>
      </w:r>
    </w:p>
    <w:bookmarkEnd w:id="4"/>
    <w:p w14:paraId="4BAEBEF7" w14:textId="55172CEC" w:rsidR="007E4AE1" w:rsidRPr="007B28FD" w:rsidRDefault="007E4AE1" w:rsidP="007B28FD">
      <w:pPr>
        <w:spacing w:line="360" w:lineRule="auto"/>
        <w:jc w:val="center"/>
        <w:rPr>
          <w:rFonts w:ascii="Arial" w:hAnsi="Arial" w:cs="Arial"/>
          <w:sz w:val="16"/>
          <w:szCs w:val="16"/>
        </w:rPr>
      </w:pPr>
    </w:p>
    <w:sectPr w:rsidR="007E4AE1" w:rsidRPr="007B28F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5AF50" w14:textId="77777777" w:rsidR="006B3392" w:rsidRDefault="006B3392" w:rsidP="00665444">
      <w:r>
        <w:separator/>
      </w:r>
    </w:p>
  </w:endnote>
  <w:endnote w:type="continuationSeparator" w:id="0">
    <w:p w14:paraId="40B9EA93" w14:textId="77777777" w:rsidR="006B3392" w:rsidRDefault="006B3392" w:rsidP="0066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3C3EE" w14:textId="77777777" w:rsidR="006B3392" w:rsidRDefault="006B3392" w:rsidP="00665444">
      <w:r>
        <w:separator/>
      </w:r>
    </w:p>
  </w:footnote>
  <w:footnote w:type="continuationSeparator" w:id="0">
    <w:p w14:paraId="36833D02" w14:textId="77777777" w:rsidR="006B3392" w:rsidRDefault="006B3392" w:rsidP="00665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7DE7F" w14:textId="2CBE7F7F" w:rsidR="00665444" w:rsidRDefault="00665444" w:rsidP="00665444">
    <w:pPr>
      <w:pStyle w:val="Header"/>
      <w:jc w:val="center"/>
    </w:pPr>
    <w:r>
      <w:rPr>
        <w:noProof/>
        <w:lang w:eastAsia="en-GB"/>
      </w:rPr>
      <w:drawing>
        <wp:inline distT="0" distB="0" distL="0" distR="0" wp14:anchorId="232DF5EB" wp14:editId="353FF67D">
          <wp:extent cx="2524760" cy="429895"/>
          <wp:effectExtent l="0" t="0" r="889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62A3E"/>
    <w:multiLevelType w:val="hybridMultilevel"/>
    <w:tmpl w:val="8C668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CA85A2C"/>
    <w:multiLevelType w:val="hybridMultilevel"/>
    <w:tmpl w:val="F90026DA"/>
    <w:lvl w:ilvl="0" w:tplc="439E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381C65"/>
    <w:multiLevelType w:val="hybridMultilevel"/>
    <w:tmpl w:val="236EB6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4DEC2B9D"/>
    <w:multiLevelType w:val="hybridMultilevel"/>
    <w:tmpl w:val="C21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F0206D"/>
    <w:multiLevelType w:val="hybridMultilevel"/>
    <w:tmpl w:val="4808CB32"/>
    <w:lvl w:ilvl="0" w:tplc="15CCBB5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F3737BC"/>
    <w:multiLevelType w:val="hybridMultilevel"/>
    <w:tmpl w:val="CB80A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444"/>
    <w:rsid w:val="00070B28"/>
    <w:rsid w:val="000C1117"/>
    <w:rsid w:val="001179B6"/>
    <w:rsid w:val="001532C6"/>
    <w:rsid w:val="00175FA0"/>
    <w:rsid w:val="00191ABA"/>
    <w:rsid w:val="001D0C1E"/>
    <w:rsid w:val="003C2D55"/>
    <w:rsid w:val="00474B5A"/>
    <w:rsid w:val="005425B0"/>
    <w:rsid w:val="005C2E95"/>
    <w:rsid w:val="00665444"/>
    <w:rsid w:val="006B3392"/>
    <w:rsid w:val="00737E6F"/>
    <w:rsid w:val="007A7029"/>
    <w:rsid w:val="007B28FD"/>
    <w:rsid w:val="007D6F58"/>
    <w:rsid w:val="007E4AE1"/>
    <w:rsid w:val="0080251B"/>
    <w:rsid w:val="008C098F"/>
    <w:rsid w:val="00A56228"/>
    <w:rsid w:val="00BB621C"/>
    <w:rsid w:val="00BC625A"/>
    <w:rsid w:val="00CC292D"/>
    <w:rsid w:val="00CF04F0"/>
    <w:rsid w:val="00D176A9"/>
    <w:rsid w:val="00F01D01"/>
    <w:rsid w:val="00F50B16"/>
    <w:rsid w:val="00FD0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66BB9"/>
  <w15:chartTrackingRefBased/>
  <w15:docId w15:val="{50EB159D-2C00-4A51-8E8C-5EB125CB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1E"/>
    <w:pPr>
      <w:spacing w:after="0" w:line="240" w:lineRule="auto"/>
    </w:pPr>
    <w:rPr>
      <w:sz w:val="24"/>
      <w:szCs w:val="24"/>
    </w:rPr>
  </w:style>
  <w:style w:type="paragraph" w:styleId="Heading2">
    <w:name w:val="heading 2"/>
    <w:basedOn w:val="Normal"/>
    <w:next w:val="Normal"/>
    <w:link w:val="Heading2Char"/>
    <w:uiPriority w:val="9"/>
    <w:semiHidden/>
    <w:unhideWhenUsed/>
    <w:qFormat/>
    <w:rsid w:val="00FD02A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444"/>
    <w:pPr>
      <w:tabs>
        <w:tab w:val="center" w:pos="4513"/>
        <w:tab w:val="right" w:pos="9026"/>
      </w:tabs>
    </w:pPr>
  </w:style>
  <w:style w:type="character" w:customStyle="1" w:styleId="HeaderChar">
    <w:name w:val="Header Char"/>
    <w:basedOn w:val="DefaultParagraphFont"/>
    <w:link w:val="Header"/>
    <w:uiPriority w:val="99"/>
    <w:rsid w:val="00665444"/>
  </w:style>
  <w:style w:type="paragraph" w:styleId="Footer">
    <w:name w:val="footer"/>
    <w:basedOn w:val="Normal"/>
    <w:link w:val="FooterChar"/>
    <w:uiPriority w:val="99"/>
    <w:unhideWhenUsed/>
    <w:rsid w:val="00665444"/>
    <w:pPr>
      <w:tabs>
        <w:tab w:val="center" w:pos="4513"/>
        <w:tab w:val="right" w:pos="9026"/>
      </w:tabs>
    </w:pPr>
  </w:style>
  <w:style w:type="character" w:customStyle="1" w:styleId="FooterChar">
    <w:name w:val="Footer Char"/>
    <w:basedOn w:val="DefaultParagraphFont"/>
    <w:link w:val="Footer"/>
    <w:uiPriority w:val="99"/>
    <w:rsid w:val="00665444"/>
  </w:style>
  <w:style w:type="paragraph" w:styleId="ListParagraph">
    <w:name w:val="List Paragraph"/>
    <w:basedOn w:val="Normal"/>
    <w:uiPriority w:val="34"/>
    <w:qFormat/>
    <w:rsid w:val="00665444"/>
    <w:pPr>
      <w:ind w:left="720"/>
      <w:contextualSpacing/>
    </w:pPr>
  </w:style>
  <w:style w:type="character" w:styleId="Hyperlink">
    <w:name w:val="Hyperlink"/>
    <w:basedOn w:val="DefaultParagraphFont"/>
    <w:uiPriority w:val="99"/>
    <w:unhideWhenUsed/>
    <w:rsid w:val="005C2E95"/>
    <w:rPr>
      <w:color w:val="0563C1" w:themeColor="hyperlink"/>
      <w:u w:val="single"/>
    </w:rPr>
  </w:style>
  <w:style w:type="character" w:styleId="UnresolvedMention">
    <w:name w:val="Unresolved Mention"/>
    <w:basedOn w:val="DefaultParagraphFont"/>
    <w:uiPriority w:val="99"/>
    <w:semiHidden/>
    <w:unhideWhenUsed/>
    <w:rsid w:val="005C2E95"/>
    <w:rPr>
      <w:color w:val="605E5C"/>
      <w:shd w:val="clear" w:color="auto" w:fill="E1DFDD"/>
    </w:rPr>
  </w:style>
  <w:style w:type="character" w:customStyle="1" w:styleId="apple-converted-space">
    <w:name w:val="apple-converted-space"/>
    <w:basedOn w:val="DefaultParagraphFont"/>
    <w:rsid w:val="001D0C1E"/>
  </w:style>
  <w:style w:type="character" w:customStyle="1" w:styleId="nlmyear">
    <w:name w:val="nlm_year"/>
    <w:basedOn w:val="DefaultParagraphFont"/>
    <w:rsid w:val="001D0C1E"/>
  </w:style>
  <w:style w:type="paragraph" w:styleId="NormalWeb">
    <w:name w:val="Normal (Web)"/>
    <w:basedOn w:val="Normal"/>
    <w:uiPriority w:val="99"/>
    <w:unhideWhenUsed/>
    <w:rsid w:val="001D0C1E"/>
    <w:pPr>
      <w:spacing w:before="100" w:beforeAutospacing="1" w:after="100" w:afterAutospacing="1"/>
    </w:pPr>
    <w:rPr>
      <w:rFonts w:ascii="Times New Roman" w:eastAsia="Times New Roman" w:hAnsi="Times New Roman" w:cs="Times New Roman"/>
      <w:lang w:eastAsia="en-GB"/>
    </w:rPr>
  </w:style>
  <w:style w:type="character" w:customStyle="1" w:styleId="ref-lnk">
    <w:name w:val="ref-lnk"/>
    <w:basedOn w:val="DefaultParagraphFont"/>
    <w:rsid w:val="001D0C1E"/>
  </w:style>
  <w:style w:type="character" w:customStyle="1" w:styleId="ref-overlay">
    <w:name w:val="ref-overlay"/>
    <w:basedOn w:val="DefaultParagraphFont"/>
    <w:rsid w:val="001D0C1E"/>
  </w:style>
  <w:style w:type="paragraph" w:styleId="NoSpacing">
    <w:name w:val="No Spacing"/>
    <w:uiPriority w:val="1"/>
    <w:qFormat/>
    <w:rsid w:val="001D0C1E"/>
    <w:pPr>
      <w:spacing w:after="0" w:line="240" w:lineRule="auto"/>
    </w:pPr>
    <w:rPr>
      <w:sz w:val="24"/>
      <w:szCs w:val="24"/>
    </w:rPr>
  </w:style>
  <w:style w:type="paragraph" w:styleId="Subtitle">
    <w:name w:val="Subtitle"/>
    <w:basedOn w:val="Heading2"/>
    <w:next w:val="Normal"/>
    <w:link w:val="SubtitleChar"/>
    <w:uiPriority w:val="11"/>
    <w:qFormat/>
    <w:rsid w:val="00FD02A2"/>
    <w:pPr>
      <w:keepLines w:val="0"/>
      <w:spacing w:before="240" w:after="360"/>
    </w:pPr>
    <w:rPr>
      <w:rFonts w:ascii="Arial" w:eastAsia="Times New Roman" w:hAnsi="Arial" w:cs="Times New Roman"/>
      <w:b/>
      <w:bCs/>
      <w:iCs/>
      <w:color w:val="ED3839"/>
      <w:sz w:val="32"/>
      <w:szCs w:val="28"/>
      <w:lang w:val="en-US"/>
    </w:rPr>
  </w:style>
  <w:style w:type="character" w:customStyle="1" w:styleId="SubtitleChar">
    <w:name w:val="Subtitle Char"/>
    <w:basedOn w:val="DefaultParagraphFont"/>
    <w:link w:val="Subtitle"/>
    <w:uiPriority w:val="11"/>
    <w:rsid w:val="00FD02A2"/>
    <w:rPr>
      <w:rFonts w:ascii="Arial" w:eastAsia="Times New Roman" w:hAnsi="Arial" w:cs="Times New Roman"/>
      <w:b/>
      <w:bCs/>
      <w:iCs/>
      <w:color w:val="ED3839"/>
      <w:sz w:val="32"/>
      <w:szCs w:val="28"/>
      <w:lang w:val="en-US"/>
    </w:rPr>
  </w:style>
  <w:style w:type="character" w:customStyle="1" w:styleId="Heading2Char">
    <w:name w:val="Heading 2 Char"/>
    <w:basedOn w:val="DefaultParagraphFont"/>
    <w:link w:val="Heading2"/>
    <w:uiPriority w:val="9"/>
    <w:semiHidden/>
    <w:rsid w:val="00FD02A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1" ma:contentTypeDescription="Create a new document." ma:contentTypeScope="" ma:versionID="2a617c0ce9165cf6c043f2e2e06eb09f">
  <xsd:schema xmlns:xsd="http://www.w3.org/2001/XMLSchema" xmlns:xs="http://www.w3.org/2001/XMLSchema" xmlns:p="http://schemas.microsoft.com/office/2006/metadata/properties" xmlns:ns2="63fec4d8-4756-456c-8374-3f3d3a9d14ae" xmlns:ns3="038f71c7-c60a-468c-b066-6c88b9a8d87e" targetNamespace="http://schemas.microsoft.com/office/2006/metadata/properties" ma:root="true" ma:fieldsID="65c201678092a9df54013d4e34c65153" ns2:_="" ns3:_="">
    <xsd:import namespace="63fec4d8-4756-456c-8374-3f3d3a9d14ae"/>
    <xsd:import namespace="038f71c7-c60a-468c-b066-6c88b9a8d8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291CE2-3BF6-4838-9A3E-9DA2388EE489}">
  <ds:schemaRefs>
    <ds:schemaRef ds:uri="http://schemas.microsoft.com/sharepoint/v3/contenttype/forms"/>
  </ds:schemaRefs>
</ds:datastoreItem>
</file>

<file path=customXml/itemProps2.xml><?xml version="1.0" encoding="utf-8"?>
<ds:datastoreItem xmlns:ds="http://schemas.openxmlformats.org/officeDocument/2006/customXml" ds:itemID="{E0BB5334-A1D4-49B6-9277-13D7044E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ec4d8-4756-456c-8374-3f3d3a9d14ae"/>
    <ds:schemaRef ds:uri="038f71c7-c60a-468c-b066-6c88b9a8d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B82CE-4397-4223-B5FE-6815620ADA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Murphy</dc:creator>
  <cp:keywords/>
  <dc:description/>
  <cp:lastModifiedBy>Agnes Marszalek</cp:lastModifiedBy>
  <cp:revision>11</cp:revision>
  <dcterms:created xsi:type="dcterms:W3CDTF">2019-11-14T14:09:00Z</dcterms:created>
  <dcterms:modified xsi:type="dcterms:W3CDTF">2020-10-05T12:42:00Z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ies>
</file>