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3C68" w:rsidR="00FF2274" w:rsidP="00FF2274" w:rsidRDefault="00FF2274" w14:paraId="7F00CB94" w14:textId="77777777">
      <w:pPr>
        <w:pStyle w:val="Subtitle"/>
        <w:rPr>
          <w:color w:val="282878"/>
          <w:sz w:val="28"/>
          <w:lang w:val="en-GB"/>
        </w:rPr>
      </w:pPr>
      <w:r w:rsidRPr="22B8CD88">
        <w:rPr>
          <w:color w:val="282878"/>
          <w:kern w:val="32"/>
          <w:lang w:val="en-GB"/>
        </w:rPr>
        <w:t xml:space="preserve">Theme 02: Defining the </w:t>
      </w:r>
      <w:r>
        <w:rPr>
          <w:color w:val="282878"/>
          <w:kern w:val="32"/>
          <w:lang w:val="en-GB"/>
        </w:rPr>
        <w:t>R</w:t>
      </w:r>
      <w:r w:rsidRPr="22B8CD88">
        <w:rPr>
          <w:color w:val="282878"/>
          <w:kern w:val="32"/>
          <w:lang w:val="en-GB"/>
        </w:rPr>
        <w:t xml:space="preserve">esearch </w:t>
      </w:r>
      <w:r>
        <w:rPr>
          <w:color w:val="282878"/>
          <w:kern w:val="32"/>
          <w:lang w:val="en-GB"/>
        </w:rPr>
        <w:t>P</w:t>
      </w:r>
      <w:r w:rsidRPr="22B8CD88">
        <w:rPr>
          <w:color w:val="282878"/>
          <w:kern w:val="32"/>
          <w:lang w:val="en-GB"/>
        </w:rPr>
        <w:t>roblem</w:t>
      </w:r>
    </w:p>
    <w:p w:rsidRPr="00D714FC" w:rsidR="00FF2274" w:rsidP="00FF2274" w:rsidRDefault="00FF2274" w14:paraId="5C8ED85C" w14:textId="3663F3A9">
      <w:pPr>
        <w:pStyle w:val="NoSpacing"/>
        <w:rPr>
          <w:rFonts w:ascii="Arial" w:hAnsi="Arial" w:eastAsia="Arial" w:cs="Arial"/>
          <w:b/>
          <w:bCs/>
          <w:color w:val="282878"/>
          <w:sz w:val="28"/>
        </w:rPr>
      </w:pPr>
      <w:r>
        <w:rPr>
          <w:rFonts w:ascii="Arial" w:hAnsi="Arial" w:eastAsia="Arial" w:cs="Arial"/>
          <w:b/>
          <w:bCs/>
          <w:color w:val="282878"/>
          <w:sz w:val="28"/>
        </w:rPr>
        <w:t>Critical Reading 2</w:t>
      </w:r>
    </w:p>
    <w:p w:rsidR="00B20504" w:rsidP="0019158B" w:rsidRDefault="00B20504" w14:paraId="3ECF001D" w14:textId="77777777">
      <w:pPr>
        <w:rPr>
          <w:rFonts w:ascii="Arial" w:hAnsi="Arial" w:cs="Arial"/>
          <w:b/>
        </w:rPr>
      </w:pPr>
    </w:p>
    <w:p w:rsidRPr="00B20504" w:rsidR="0019158B" w:rsidP="00FF2274" w:rsidRDefault="0019158B" w14:paraId="264439CB" w14:textId="77777777">
      <w:pPr>
        <w:jc w:val="both"/>
        <w:rPr>
          <w:rFonts w:ascii="Arial" w:hAnsi="Arial" w:cs="Arial"/>
          <w:b/>
        </w:rPr>
      </w:pPr>
      <w:r w:rsidRPr="00B20504">
        <w:rPr>
          <w:rFonts w:ascii="Arial" w:hAnsi="Arial" w:cs="Arial"/>
          <w:b/>
        </w:rPr>
        <w:t>Below is a literature review main body paragraph which synthesises a number of sources and makes a reference to the student’s own research.</w:t>
      </w:r>
    </w:p>
    <w:p w:rsidRPr="00B20504" w:rsidR="0019158B" w:rsidP="0019158B" w:rsidRDefault="0019158B" w14:paraId="2269F1BF" w14:textId="77777777">
      <w:pPr>
        <w:rPr>
          <w:rFonts w:ascii="Arial" w:hAnsi="Arial" w:cs="Arial"/>
        </w:rPr>
      </w:pPr>
      <w:r w:rsidRPr="00B20504">
        <w:rPr>
          <w:rFonts w:ascii="Arial" w:hAnsi="Arial" w:cs="Arial"/>
        </w:rPr>
        <w:t>Identify:</w:t>
      </w:r>
    </w:p>
    <w:p w:rsidRPr="00B20504" w:rsidR="0019158B" w:rsidP="0019158B" w:rsidRDefault="0019158B" w14:paraId="556BED6C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504">
        <w:rPr>
          <w:rFonts w:ascii="Arial" w:hAnsi="Arial" w:cs="Arial"/>
        </w:rPr>
        <w:t>Those parts where the student is describing the sources (e.g. summarising aims, findings, methodology)</w:t>
      </w:r>
      <w:r w:rsidR="00B20504">
        <w:rPr>
          <w:rFonts w:ascii="Arial" w:hAnsi="Arial" w:cs="Arial"/>
        </w:rPr>
        <w:t xml:space="preserve">. </w:t>
      </w:r>
      <w:r w:rsidRPr="00B20504" w:rsidR="00B20504">
        <w:rPr>
          <w:rFonts w:ascii="Arial" w:hAnsi="Arial" w:cs="Arial"/>
          <w:b/>
        </w:rPr>
        <w:t>Highlight those in bold.</w:t>
      </w:r>
      <w:r w:rsidR="00B20504">
        <w:rPr>
          <w:rFonts w:ascii="Arial" w:hAnsi="Arial" w:cs="Arial"/>
        </w:rPr>
        <w:t xml:space="preserve"> </w:t>
      </w:r>
    </w:p>
    <w:p w:rsidRPr="00B20504" w:rsidR="0019158B" w:rsidP="0019158B" w:rsidRDefault="0019158B" w14:paraId="28803B8D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504">
        <w:rPr>
          <w:rFonts w:ascii="Arial" w:hAnsi="Arial" w:cs="Arial"/>
        </w:rPr>
        <w:t>Those parts where the student is evaluating the sources</w:t>
      </w:r>
      <w:r w:rsidR="00B20504">
        <w:rPr>
          <w:rFonts w:ascii="Arial" w:hAnsi="Arial" w:cs="Arial"/>
        </w:rPr>
        <w:t xml:space="preserve">. </w:t>
      </w:r>
      <w:r w:rsidRPr="00B20504" w:rsidR="00B20504">
        <w:rPr>
          <w:rFonts w:ascii="Arial" w:hAnsi="Arial" w:cs="Arial"/>
          <w:i/>
        </w:rPr>
        <w:t>Highlight those in italics.</w:t>
      </w:r>
      <w:r w:rsidR="00B20504">
        <w:rPr>
          <w:rFonts w:ascii="Arial" w:hAnsi="Arial" w:cs="Arial"/>
        </w:rPr>
        <w:t xml:space="preserve"> </w:t>
      </w:r>
    </w:p>
    <w:p w:rsidRPr="00B20504" w:rsidR="0019158B" w:rsidP="0019158B" w:rsidRDefault="0019158B" w14:paraId="5A79589A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504">
        <w:rPr>
          <w:rFonts w:ascii="Arial" w:hAnsi="Arial" w:cs="Arial"/>
        </w:rPr>
        <w:t>Those parts where the student indicates the gap which his/her own research will address.</w:t>
      </w:r>
      <w:r w:rsidR="00B20504">
        <w:rPr>
          <w:rFonts w:ascii="Arial" w:hAnsi="Arial" w:cs="Arial"/>
        </w:rPr>
        <w:t xml:space="preserve"> </w:t>
      </w:r>
      <w:r w:rsidRPr="00B20504" w:rsidR="00B20504">
        <w:rPr>
          <w:rFonts w:ascii="Arial" w:hAnsi="Arial" w:cs="Arial"/>
          <w:u w:val="single"/>
        </w:rPr>
        <w:t>Underline those.</w:t>
      </w:r>
      <w:r w:rsidR="00B20504">
        <w:rPr>
          <w:rFonts w:ascii="Arial" w:hAnsi="Arial" w:cs="Arial"/>
        </w:rPr>
        <w:t xml:space="preserve"> </w:t>
      </w:r>
    </w:p>
    <w:p w:rsidRPr="0019158B" w:rsidR="0019158B" w:rsidP="0019158B" w:rsidRDefault="0019158B" w14:paraId="7C48F79D" w14:textId="77777777"/>
    <w:p w:rsidRPr="00FF2274" w:rsidR="002D29D2" w:rsidP="00FF2274" w:rsidRDefault="0019158B" w14:paraId="2023CEAC" w14:textId="48814A3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543964BC" w:rsidR="0019158B">
        <w:rPr>
          <w:rFonts w:ascii="Arial" w:hAnsi="Arial" w:cs="Arial"/>
          <w:sz w:val="21"/>
          <w:szCs w:val="21"/>
        </w:rPr>
        <w:t>There is a large and growing body of literature which has investigated the various pull factors that influ</w:t>
      </w:r>
      <w:r w:rsidRPr="543964BC" w:rsidR="0019158B">
        <w:rPr>
          <w:rFonts w:ascii="Arial" w:hAnsi="Arial" w:cs="Arial"/>
          <w:i w:val="1"/>
          <w:iCs w:val="1"/>
          <w:sz w:val="21"/>
          <w:szCs w:val="21"/>
        </w:rPr>
        <w:t>ence Asian students to study</w:t>
      </w:r>
      <w:r w:rsidRPr="543964BC" w:rsidR="0019158B">
        <w:rPr>
          <w:rFonts w:ascii="Arial" w:hAnsi="Arial" w:cs="Arial"/>
          <w:sz w:val="21"/>
          <w:szCs w:val="21"/>
        </w:rPr>
        <w:t xml:space="preserve"> abroad.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</w:rPr>
        <w:t xml:space="preserve">According to one large scale study conducted in India, Malaysia and Indonesia the most important factors are to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have better career prospe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c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ts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,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gain international experience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 and t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o learn abo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ut technology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 (Ng, 2012:278). Ng’s research focussed on students wanting to go to Hong Kong rather than the UK,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 but the former is a developed city with a strong English language background so may be partly relevant to this research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.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Another study </w:t>
      </w:r>
      <w:proofErr w:type="gramStart"/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actually carried</w:t>
      </w:r>
      <w:proofErr w:type="gramEnd"/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 out at three UK universities also found that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career enhancement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 was a significant motivation along with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experiencing nati</w:t>
      </w:r>
      <w:r w:rsidRPr="543964BC" w:rsidR="0019158B">
        <w:rPr>
          <w:rFonts w:ascii="Arial" w:hAnsi="Arial" w:cs="Arial"/>
          <w:sz w:val="21"/>
          <w:szCs w:val="21"/>
          <w:u w:val="none"/>
        </w:rPr>
        <w:t>ve culture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 and </w:t>
      </w:r>
      <w:r w:rsidRPr="543964BC" w:rsidR="0019158B">
        <w:rPr>
          <w:rFonts w:ascii="Arial" w:hAnsi="Arial" w:cs="Arial"/>
          <w:sz w:val="21"/>
          <w:szCs w:val="21"/>
          <w:u w:val="none"/>
        </w:rPr>
        <w:t>English environment</w:t>
      </w:r>
      <w:r w:rsidRPr="543964BC" w:rsidR="0019158B">
        <w:rPr>
          <w:rFonts w:ascii="Arial" w:hAnsi="Arial" w:cs="Arial"/>
          <w:sz w:val="21"/>
          <w:szCs w:val="21"/>
          <w:u w:val="none"/>
        </w:rPr>
        <w:t>, although the sample was limited to Chinese postgraduate students (Wu, 2014).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 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Bamber’s (2014) investigation seems to confirm the primacy of </w:t>
      </w:r>
      <w:r w:rsidRPr="543964BC" w:rsidR="0019158B">
        <w:rPr>
          <w:rFonts w:ascii="Arial" w:hAnsi="Arial" w:cs="Arial"/>
          <w:sz w:val="21"/>
          <w:szCs w:val="21"/>
          <w:u w:val="none"/>
        </w:rPr>
        <w:t>career prospect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s, as well as </w:t>
      </w:r>
      <w:r w:rsidRPr="543964BC" w:rsidR="0019158B">
        <w:rPr>
          <w:rFonts w:ascii="Arial" w:hAnsi="Arial" w:cs="Arial"/>
          <w:sz w:val="21"/>
          <w:szCs w:val="21"/>
          <w:u w:val="none"/>
        </w:rPr>
        <w:t>shorter study period of UK masters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 courses and a</w:t>
      </w:r>
      <w:r w:rsidRPr="543964BC" w:rsidR="0019158B">
        <w:rPr>
          <w:rFonts w:ascii="Arial" w:hAnsi="Arial" w:cs="Arial"/>
          <w:sz w:val="21"/>
          <w:szCs w:val="21"/>
          <w:u w:val="none"/>
        </w:rPr>
        <w:t>ccess to the UK job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 market</w:t>
      </w:r>
      <w:r w:rsidRPr="543964BC" w:rsidR="0019158B">
        <w:rPr>
          <w:rFonts w:ascii="Arial" w:hAnsi="Arial" w:cs="Arial"/>
          <w:sz w:val="21"/>
          <w:szCs w:val="21"/>
          <w:u w:val="none"/>
        </w:rPr>
        <w:t>. Although Bamber’s sample only included Chinese females, and tighter working restrictions on UK student visas have since been implemented which may make the UK a less attractive destination for non-EU students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. Moreover, as the study only included qualitative findings it is not possible to rank the different pull factors accurately. 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Cao et al (2016) provide perhaps the most useful </w:t>
      </w:r>
      <w:proofErr w:type="gramStart"/>
      <w:r w:rsidRPr="543964BC" w:rsidR="0019158B">
        <w:rPr>
          <w:rFonts w:ascii="Arial" w:hAnsi="Arial" w:cs="Arial"/>
          <w:sz w:val="21"/>
          <w:szCs w:val="21"/>
          <w:u w:val="none"/>
        </w:rPr>
        <w:t>research  for</w:t>
      </w:r>
      <w:proofErr w:type="gramEnd"/>
      <w:r w:rsidRPr="543964BC" w:rsidR="0019158B">
        <w:rPr>
          <w:rFonts w:ascii="Arial" w:hAnsi="Arial" w:cs="Arial"/>
          <w:sz w:val="21"/>
          <w:szCs w:val="21"/>
          <w:u w:val="none"/>
        </w:rPr>
        <w:t xml:space="preserve"> the current study, even though their findings were also limited to Chinese students, in two Chinese cities. They provide a clear ranking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of the top five pull factors: 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>mobility costs, quality of institution, career prospects, financial aid and employment rates.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 Their findings are also categorised into three demographic groups (gender, major and parents’ education level) which may provide a useful framework for future research.</w:t>
      </w:r>
      <w:r w:rsidRPr="543964BC" w:rsidR="0019158B">
        <w:rPr>
          <w:rFonts w:ascii="Arial" w:hAnsi="Arial" w:cs="Arial"/>
          <w:b w:val="1"/>
          <w:bCs w:val="1"/>
          <w:sz w:val="21"/>
          <w:szCs w:val="21"/>
          <w:u w:val="none"/>
        </w:rPr>
        <w:t xml:space="preserve"> </w:t>
      </w:r>
      <w:r w:rsidRPr="543964BC" w:rsidR="0019158B">
        <w:rPr>
          <w:rFonts w:ascii="Arial" w:hAnsi="Arial" w:cs="Arial"/>
          <w:sz w:val="21"/>
          <w:szCs w:val="21"/>
          <w:u w:val="none"/>
        </w:rPr>
        <w:t xml:space="preserve">However, </w:t>
      </w:r>
      <w:r w:rsidRPr="543964BC" w:rsidR="0019158B">
        <w:rPr>
          <w:rFonts w:ascii="Arial" w:hAnsi="Arial" w:cs="Arial"/>
          <w:sz w:val="21"/>
          <w:szCs w:val="21"/>
          <w:u w:val="none"/>
        </w:rPr>
        <w:t>non</w:t>
      </w:r>
      <w:r w:rsidRPr="543964BC" w:rsidR="0019158B">
        <w:rPr>
          <w:rFonts w:ascii="Arial" w:hAnsi="Arial" w:cs="Arial"/>
          <w:sz w:val="21"/>
          <w:szCs w:val="21"/>
          <w:u w:val="none"/>
        </w:rPr>
        <w:t>e</w:t>
      </w:r>
      <w:r w:rsidRPr="543964BC" w:rsidR="0019158B">
        <w:rPr>
          <w:rFonts w:ascii="Arial" w:hAnsi="Arial" w:cs="Arial"/>
          <w:sz w:val="21"/>
          <w:szCs w:val="21"/>
        </w:rPr>
        <w:t xml:space="preserve"> of the above studies specifically investigate pull factors that encourage Asian students to attend Scottish universities, and only a very narrow range of nationalities participated in the research. These limitations will be addressed in the current study.</w:t>
      </w:r>
      <w:bookmarkStart w:name="_GoBack" w:id="0"/>
      <w:bookmarkEnd w:id="0"/>
    </w:p>
    <w:sectPr w:rsidRPr="00FF2274" w:rsidR="002D29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034A" w:rsidP="00375294" w:rsidRDefault="0007034A" w14:paraId="3DE7DF96" w14:textId="77777777">
      <w:pPr>
        <w:spacing w:after="0" w:line="240" w:lineRule="auto"/>
      </w:pPr>
      <w:r>
        <w:separator/>
      </w:r>
    </w:p>
  </w:endnote>
  <w:endnote w:type="continuationSeparator" w:id="0">
    <w:p w:rsidR="0007034A" w:rsidP="00375294" w:rsidRDefault="0007034A" w14:paraId="5E74A7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5294" w:rsidRDefault="00375294" w14:paraId="186E00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5294" w:rsidRDefault="00375294" w14:paraId="46E8EF2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5294" w:rsidRDefault="00375294" w14:paraId="33185F8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034A" w:rsidP="00375294" w:rsidRDefault="0007034A" w14:paraId="70305BFF" w14:textId="77777777">
      <w:pPr>
        <w:spacing w:after="0" w:line="240" w:lineRule="auto"/>
      </w:pPr>
      <w:r>
        <w:separator/>
      </w:r>
    </w:p>
  </w:footnote>
  <w:footnote w:type="continuationSeparator" w:id="0">
    <w:p w:rsidR="0007034A" w:rsidP="00375294" w:rsidRDefault="0007034A" w14:paraId="42C1AB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5294" w:rsidRDefault="00375294" w14:paraId="491367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375294" w:rsidP="00375294" w:rsidRDefault="00375294" w14:paraId="613C1F54" w14:textId="16EE8A8D">
    <w:pPr>
      <w:pStyle w:val="Header"/>
      <w:jc w:val="center"/>
    </w:pPr>
    <w:r w:rsidR="2EE074E8">
      <w:drawing>
        <wp:inline wp14:editId="2EE074E8" wp14:anchorId="5845FB7E">
          <wp:extent cx="2524760" cy="429895"/>
          <wp:effectExtent l="0" t="0" r="8890" b="8255"/>
          <wp:docPr id="3" name="Picture 1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a073ccdef2f84df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52476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5294" w:rsidRDefault="00375294" w14:paraId="3A9DF9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073ED"/>
    <w:multiLevelType w:val="hybridMultilevel"/>
    <w:tmpl w:val="98A0A2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58B"/>
    <w:rsid w:val="0007034A"/>
    <w:rsid w:val="0019158B"/>
    <w:rsid w:val="002D29D2"/>
    <w:rsid w:val="00324B3E"/>
    <w:rsid w:val="00375294"/>
    <w:rsid w:val="005E519B"/>
    <w:rsid w:val="0062083C"/>
    <w:rsid w:val="00B20504"/>
    <w:rsid w:val="00FF2274"/>
    <w:rsid w:val="05EF66C5"/>
    <w:rsid w:val="289ECDC5"/>
    <w:rsid w:val="2B8F0E89"/>
    <w:rsid w:val="2D2ADEEA"/>
    <w:rsid w:val="2EE074E8"/>
    <w:rsid w:val="3110B438"/>
    <w:rsid w:val="464074CC"/>
    <w:rsid w:val="4E3D4699"/>
    <w:rsid w:val="543964BC"/>
    <w:rsid w:val="5E0CA7A5"/>
    <w:rsid w:val="5E5497C1"/>
    <w:rsid w:val="69E92610"/>
    <w:rsid w:val="6FCF112E"/>
    <w:rsid w:val="72958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009F"/>
  <w15:docId w15:val="{12BE02B3-9253-460A-85F7-9D7412E3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7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29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5294"/>
  </w:style>
  <w:style w:type="paragraph" w:styleId="Footer">
    <w:name w:val="footer"/>
    <w:basedOn w:val="Normal"/>
    <w:link w:val="FooterChar"/>
    <w:uiPriority w:val="99"/>
    <w:unhideWhenUsed/>
    <w:rsid w:val="0037529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5294"/>
  </w:style>
  <w:style w:type="paragraph" w:styleId="NoSpacing">
    <w:name w:val="No Spacing"/>
    <w:uiPriority w:val="1"/>
    <w:qFormat/>
    <w:rsid w:val="00FF2274"/>
    <w:pPr>
      <w:spacing w:after="0" w:line="240" w:lineRule="auto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F2274"/>
    <w:pPr>
      <w:keepLines w:val="0"/>
      <w:spacing w:before="240" w:after="360" w:line="240" w:lineRule="auto"/>
    </w:pPr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FF2274"/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2274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a073ccdef2f84d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60891-F2A7-415D-8E03-5ACC59D2B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CA1DB-C92E-4577-BF3E-6915EC12F31B}"/>
</file>

<file path=customXml/itemProps3.xml><?xml version="1.0" encoding="utf-8"?>
<ds:datastoreItem xmlns:ds="http://schemas.openxmlformats.org/officeDocument/2006/customXml" ds:itemID="{1F4AAC3F-F7AA-40B2-A262-6C6A6B508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Kaplan International Colleges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Marszalek</dc:creator>
  <cp:lastModifiedBy>Elizabeth Morrison</cp:lastModifiedBy>
  <cp:revision>7</cp:revision>
  <dcterms:created xsi:type="dcterms:W3CDTF">2019-10-01T13:50:00Z</dcterms:created>
  <dcterms:modified xsi:type="dcterms:W3CDTF">2022-03-25T14:22:44Z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