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345A1" w14:textId="77777777" w:rsidR="00C23C84" w:rsidRPr="00163C68" w:rsidRDefault="00C23C84" w:rsidP="00C23C84">
      <w:pPr>
        <w:pStyle w:val="Subtitle"/>
        <w:rPr>
          <w:color w:val="282878"/>
          <w:sz w:val="28"/>
          <w:lang w:val="en-GB"/>
        </w:rPr>
      </w:pPr>
      <w:r w:rsidRPr="22B8CD88">
        <w:rPr>
          <w:color w:val="282878"/>
          <w:kern w:val="32"/>
          <w:lang w:val="en-GB"/>
        </w:rPr>
        <w:t xml:space="preserve">Theme 02: Defining the </w:t>
      </w:r>
      <w:r>
        <w:rPr>
          <w:color w:val="282878"/>
          <w:kern w:val="32"/>
          <w:lang w:val="en-GB"/>
        </w:rPr>
        <w:t>R</w:t>
      </w:r>
      <w:r w:rsidRPr="22B8CD88">
        <w:rPr>
          <w:color w:val="282878"/>
          <w:kern w:val="32"/>
          <w:lang w:val="en-GB"/>
        </w:rPr>
        <w:t xml:space="preserve">esearch </w:t>
      </w:r>
      <w:r>
        <w:rPr>
          <w:color w:val="282878"/>
          <w:kern w:val="32"/>
          <w:lang w:val="en-GB"/>
        </w:rPr>
        <w:t>P</w:t>
      </w:r>
      <w:r w:rsidRPr="22B8CD88">
        <w:rPr>
          <w:color w:val="282878"/>
          <w:kern w:val="32"/>
          <w:lang w:val="en-GB"/>
        </w:rPr>
        <w:t>roblem</w:t>
      </w:r>
    </w:p>
    <w:p w14:paraId="13A5D7B1" w14:textId="5998CF9D" w:rsidR="00DB1727" w:rsidRDefault="00DB1727" w:rsidP="007C49A6">
      <w:pPr>
        <w:pStyle w:val="NoSpacing"/>
        <w:rPr>
          <w:rFonts w:eastAsia="Arial" w:cs="Arial"/>
          <w:color w:val="282878"/>
          <w:sz w:val="28"/>
        </w:rPr>
      </w:pPr>
      <w:r w:rsidRPr="296505FF">
        <w:rPr>
          <w:rFonts w:eastAsia="Arial" w:cs="Arial"/>
          <w:color w:val="282878"/>
          <w:sz w:val="28"/>
        </w:rPr>
        <w:t xml:space="preserve">Research </w:t>
      </w:r>
      <w:r>
        <w:rPr>
          <w:rFonts w:eastAsia="Arial" w:cs="Arial"/>
          <w:color w:val="282878"/>
          <w:sz w:val="28"/>
        </w:rPr>
        <w:t>Proposal Cut-up</w:t>
      </w:r>
    </w:p>
    <w:p w14:paraId="100DB0C3" w14:textId="77777777" w:rsidR="00DB1727" w:rsidRDefault="00DB1727" w:rsidP="007C49A6">
      <w:pPr>
        <w:pStyle w:val="NoSpacing"/>
        <w:rPr>
          <w:rFonts w:eastAsia="Arial" w:cs="Arial"/>
          <w:color w:val="282878"/>
          <w:sz w:val="28"/>
        </w:rPr>
      </w:pPr>
    </w:p>
    <w:p w14:paraId="513C64CE" w14:textId="77777777" w:rsidR="00DB1727" w:rsidRDefault="00DB1727" w:rsidP="007C49A6">
      <w:pPr>
        <w:pStyle w:val="NoSpacing"/>
      </w:pPr>
    </w:p>
    <w:p w14:paraId="0727330E" w14:textId="1AD86ABF" w:rsidR="00DB1727" w:rsidRDefault="00DB1727" w:rsidP="007C49A6">
      <w:pPr>
        <w:pStyle w:val="NoSpacing"/>
      </w:pPr>
      <w:r>
        <w:t>Task 1: Make a list of the elements which should be included in your Research Proposal.</w:t>
      </w:r>
    </w:p>
    <w:p w14:paraId="2DA31B86" w14:textId="77777777" w:rsidR="00DB1727" w:rsidRDefault="00DB1727" w:rsidP="007C49A6">
      <w:pPr>
        <w:pStyle w:val="NoSpacing"/>
      </w:pPr>
    </w:p>
    <w:p w14:paraId="32E8C039" w14:textId="5B103199" w:rsidR="000C2C07" w:rsidRDefault="00B97B69" w:rsidP="007C49A6">
      <w:pPr>
        <w:pStyle w:val="NoSpacing"/>
      </w:pPr>
      <w:r w:rsidRPr="007C49A6">
        <w:t xml:space="preserve">Task </w:t>
      </w:r>
      <w:r w:rsidR="00DB1727">
        <w:t>2</w:t>
      </w:r>
      <w:r w:rsidR="00C23C84">
        <w:t xml:space="preserve">: </w:t>
      </w:r>
      <w:r w:rsidR="00DB1727">
        <w:t>Below is a sample Research Proposal. Put the elements in the right order.</w:t>
      </w:r>
    </w:p>
    <w:p w14:paraId="563515DF" w14:textId="4D95003A" w:rsidR="00C23C84" w:rsidRDefault="00C23C84" w:rsidP="007C49A6">
      <w:pPr>
        <w:pStyle w:val="NoSpacing"/>
      </w:pPr>
    </w:p>
    <w:tbl>
      <w:tblPr>
        <w:tblW w:w="10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8"/>
      </w:tblGrid>
      <w:tr w:rsidR="00C23C84" w:rsidRPr="00387571" w14:paraId="6144503B" w14:textId="77777777" w:rsidTr="00F87B69">
        <w:trPr>
          <w:jc w:val="center"/>
        </w:trPr>
        <w:tc>
          <w:tcPr>
            <w:tcW w:w="10688" w:type="dxa"/>
          </w:tcPr>
          <w:p w14:paraId="0DE6908E" w14:textId="054E9D5D" w:rsidR="00C23C84" w:rsidRPr="00DB1727" w:rsidRDefault="001F6221" w:rsidP="00F87B69">
            <w:pPr>
              <w:spacing w:before="120" w:after="120" w:line="360" w:lineRule="auto"/>
              <w:rPr>
                <w:sz w:val="20"/>
                <w:szCs w:val="20"/>
              </w:rPr>
            </w:pPr>
            <w:r w:rsidRPr="001F6221">
              <w:rPr>
                <w:b/>
                <w:bCs/>
                <w:sz w:val="20"/>
                <w:szCs w:val="20"/>
              </w:rPr>
              <w:t>(A)</w:t>
            </w:r>
            <w:r>
              <w:rPr>
                <w:sz w:val="20"/>
                <w:szCs w:val="20"/>
              </w:rPr>
              <w:t xml:space="preserve"> </w:t>
            </w:r>
            <w:r w:rsidR="00C23C84" w:rsidRPr="00DB1727">
              <w:rPr>
                <w:sz w:val="20"/>
                <w:szCs w:val="20"/>
              </w:rPr>
              <w:t>This research is important because Britain has spent tremendous expenditure on promoting international education demonstrates that oversea students were playing a crucial role in British education sector. It will be valuable to Universities and planners seeking to attract more overseas students.</w:t>
            </w:r>
          </w:p>
        </w:tc>
      </w:tr>
      <w:tr w:rsidR="00C23C84" w:rsidRPr="00387571" w14:paraId="18FCB1D5" w14:textId="77777777" w:rsidTr="00F87B69">
        <w:trPr>
          <w:jc w:val="center"/>
        </w:trPr>
        <w:tc>
          <w:tcPr>
            <w:tcW w:w="10688" w:type="dxa"/>
          </w:tcPr>
          <w:p w14:paraId="1D67911D" w14:textId="1528E088" w:rsidR="001F6221" w:rsidRPr="001F6221" w:rsidRDefault="001F6221" w:rsidP="00C23C84">
            <w:pPr>
              <w:snapToGrid w:val="0"/>
              <w:spacing w:before="100" w:beforeAutospacing="1" w:after="100" w:afterAutospacing="1"/>
              <w:rPr>
                <w:b/>
                <w:bCs/>
                <w:sz w:val="20"/>
                <w:szCs w:val="20"/>
              </w:rPr>
            </w:pPr>
            <w:r w:rsidRPr="001F6221">
              <w:rPr>
                <w:b/>
                <w:bCs/>
                <w:sz w:val="20"/>
                <w:szCs w:val="20"/>
              </w:rPr>
              <w:t xml:space="preserve">(B) </w:t>
            </w:r>
          </w:p>
          <w:p w14:paraId="39EC54F2" w14:textId="412401D8" w:rsidR="00C23C84" w:rsidRPr="00DB1727" w:rsidRDefault="00C23C84" w:rsidP="00C23C84">
            <w:pPr>
              <w:snapToGrid w:val="0"/>
              <w:spacing w:before="100" w:beforeAutospacing="1" w:after="100" w:afterAutospacing="1"/>
              <w:rPr>
                <w:rStyle w:val="Hyperlink"/>
                <w:sz w:val="20"/>
                <w:szCs w:val="20"/>
              </w:rPr>
            </w:pPr>
            <w:r w:rsidRPr="00DB1727">
              <w:rPr>
                <w:sz w:val="20"/>
                <w:szCs w:val="20"/>
              </w:rPr>
              <w:t xml:space="preserve">BBC News. (2000). </w:t>
            </w:r>
            <w:r w:rsidRPr="00DB1727">
              <w:rPr>
                <w:i/>
                <w:sz w:val="20"/>
                <w:szCs w:val="20"/>
              </w:rPr>
              <w:t xml:space="preserve">Advertising for overseas students. </w:t>
            </w:r>
            <w:r w:rsidRPr="00DB1727">
              <w:rPr>
                <w:sz w:val="20"/>
                <w:szCs w:val="20"/>
              </w:rPr>
              <w:t xml:space="preserve">Retrieved from: </w:t>
            </w:r>
            <w:hyperlink r:id="rId11" w:history="1">
              <w:r w:rsidRPr="00DB1727">
                <w:rPr>
                  <w:rStyle w:val="Hyperlink"/>
                  <w:sz w:val="20"/>
                  <w:szCs w:val="20"/>
                </w:rPr>
                <w:t>http://news.bbc.co.uk/1/hi/education/618539.stm</w:t>
              </w:r>
            </w:hyperlink>
          </w:p>
          <w:p w14:paraId="3A83A4D3" w14:textId="77777777" w:rsidR="00C23C84" w:rsidRPr="00DB1727" w:rsidRDefault="00C23C84" w:rsidP="00C23C84">
            <w:pPr>
              <w:snapToGrid w:val="0"/>
              <w:spacing w:before="100" w:beforeAutospacing="1" w:after="100" w:afterAutospacing="1"/>
              <w:rPr>
                <w:sz w:val="20"/>
                <w:szCs w:val="20"/>
              </w:rPr>
            </w:pPr>
            <w:r w:rsidRPr="00DB1727">
              <w:rPr>
                <w:bCs/>
                <w:color w:val="171717"/>
                <w:sz w:val="20"/>
                <w:szCs w:val="20"/>
              </w:rPr>
              <w:t xml:space="preserve">BBC News. (2015). </w:t>
            </w:r>
            <w:r w:rsidRPr="00DB1727">
              <w:rPr>
                <w:bCs/>
                <w:i/>
                <w:color w:val="171717"/>
                <w:sz w:val="20"/>
                <w:szCs w:val="20"/>
              </w:rPr>
              <w:t>Immigration policy 'hasn't worked so far', says David Cameron.</w:t>
            </w:r>
            <w:r w:rsidRPr="00DB1727">
              <w:rPr>
                <w:bCs/>
                <w:color w:val="171717"/>
                <w:sz w:val="20"/>
                <w:szCs w:val="20"/>
              </w:rPr>
              <w:t xml:space="preserve"> Retrieved from: </w:t>
            </w:r>
            <w:hyperlink r:id="rId12" w:history="1">
              <w:r w:rsidRPr="00DB1727">
                <w:rPr>
                  <w:rStyle w:val="Hyperlink"/>
                  <w:bCs/>
                  <w:sz w:val="20"/>
                  <w:szCs w:val="20"/>
                </w:rPr>
                <w:t>http://www.bbc.co.uk/news/uk-politics-34453674</w:t>
              </w:r>
            </w:hyperlink>
          </w:p>
          <w:p w14:paraId="6757157B" w14:textId="77777777" w:rsidR="00C23C84" w:rsidRPr="00DB1727" w:rsidRDefault="00C23C84" w:rsidP="00C23C84">
            <w:pPr>
              <w:snapToGrid w:val="0"/>
              <w:spacing w:before="100" w:beforeAutospacing="1" w:after="100" w:afterAutospacing="1"/>
              <w:rPr>
                <w:sz w:val="20"/>
                <w:szCs w:val="20"/>
              </w:rPr>
            </w:pPr>
            <w:r w:rsidRPr="00DB1727">
              <w:rPr>
                <w:sz w:val="20"/>
                <w:szCs w:val="20"/>
              </w:rPr>
              <w:t xml:space="preserve">BBC News. (2015). </w:t>
            </w:r>
            <w:r w:rsidRPr="00DB1727">
              <w:rPr>
                <w:i/>
                <w:sz w:val="20"/>
                <w:szCs w:val="20"/>
              </w:rPr>
              <w:t xml:space="preserve">University of York agrees £200m TV training plan with China. </w:t>
            </w:r>
            <w:r w:rsidRPr="00DB1727">
              <w:rPr>
                <w:sz w:val="20"/>
                <w:szCs w:val="20"/>
              </w:rPr>
              <w:t xml:space="preserve">Retrieved from: </w:t>
            </w:r>
            <w:hyperlink r:id="rId13" w:history="1">
              <w:r w:rsidRPr="00DB1727">
                <w:rPr>
                  <w:rStyle w:val="Hyperlink"/>
                  <w:sz w:val="20"/>
                  <w:szCs w:val="20"/>
                </w:rPr>
                <w:t>http://www.bbc.co.uk/news/uk-england-york-north-yorkshire-34594441</w:t>
              </w:r>
            </w:hyperlink>
          </w:p>
          <w:p w14:paraId="12DFFFEE" w14:textId="77777777" w:rsidR="00C23C84" w:rsidRPr="00DB1727" w:rsidRDefault="00C23C84" w:rsidP="00C23C84">
            <w:pPr>
              <w:autoSpaceDE w:val="0"/>
              <w:autoSpaceDN w:val="0"/>
              <w:adjustRightInd w:val="0"/>
              <w:snapToGrid w:val="0"/>
              <w:spacing w:before="100" w:beforeAutospacing="1" w:after="100" w:afterAutospacing="1"/>
              <w:rPr>
                <w:sz w:val="20"/>
                <w:szCs w:val="20"/>
              </w:rPr>
            </w:pPr>
            <w:r w:rsidRPr="00DB1727">
              <w:rPr>
                <w:sz w:val="20"/>
                <w:szCs w:val="20"/>
              </w:rPr>
              <w:t xml:space="preserve">Huang, R. (2008). Mapping Educational Tourists' Experience in the UK: understanding international students. </w:t>
            </w:r>
            <w:hyperlink r:id="rId14" w:history="1">
              <w:r w:rsidRPr="00DB1727">
                <w:rPr>
                  <w:rStyle w:val="Hyperlink"/>
                  <w:i/>
                  <w:sz w:val="20"/>
                  <w:szCs w:val="20"/>
                </w:rPr>
                <w:t>Third World Quarterly</w:t>
              </w:r>
            </w:hyperlink>
            <w:r w:rsidRPr="00DB1727">
              <w:rPr>
                <w:i/>
                <w:sz w:val="20"/>
                <w:szCs w:val="20"/>
              </w:rPr>
              <w:t>,</w:t>
            </w:r>
            <w:r w:rsidRPr="00DB1727">
              <w:rPr>
                <w:sz w:val="20"/>
                <w:szCs w:val="20"/>
              </w:rPr>
              <w:t xml:space="preserve"> </w:t>
            </w:r>
            <w:r w:rsidRPr="00DB1727">
              <w:rPr>
                <w:i/>
                <w:sz w:val="20"/>
                <w:szCs w:val="20"/>
              </w:rPr>
              <w:t>29</w:t>
            </w:r>
            <w:r w:rsidRPr="00DB1727">
              <w:rPr>
                <w:sz w:val="20"/>
                <w:szCs w:val="20"/>
              </w:rPr>
              <w:t xml:space="preserve">(5), 1003-1020. </w:t>
            </w:r>
            <w:proofErr w:type="spellStart"/>
            <w:r w:rsidRPr="00DB1727">
              <w:rPr>
                <w:sz w:val="20"/>
                <w:szCs w:val="20"/>
              </w:rPr>
              <w:t>doi</w:t>
            </w:r>
            <w:proofErr w:type="spellEnd"/>
            <w:r w:rsidRPr="00DB1727">
              <w:rPr>
                <w:sz w:val="20"/>
                <w:szCs w:val="20"/>
              </w:rPr>
              <w:t>: 10.1080/01436590802106247</w:t>
            </w:r>
          </w:p>
          <w:p w14:paraId="70160CF9" w14:textId="1C428265" w:rsidR="00C23C84" w:rsidRPr="00DB1727" w:rsidRDefault="00C23C84" w:rsidP="00C23C84">
            <w:pPr>
              <w:tabs>
                <w:tab w:val="left" w:pos="1933"/>
              </w:tabs>
              <w:rPr>
                <w:sz w:val="20"/>
                <w:szCs w:val="20"/>
              </w:rPr>
            </w:pPr>
            <w:r w:rsidRPr="00DB1727">
              <w:rPr>
                <w:sz w:val="20"/>
                <w:szCs w:val="20"/>
              </w:rPr>
              <w:t xml:space="preserve">The Higher Education Statistics Agency (HESA). (2006). </w:t>
            </w:r>
            <w:r w:rsidRPr="00DB1727">
              <w:rPr>
                <w:i/>
                <w:sz w:val="20"/>
                <w:szCs w:val="20"/>
              </w:rPr>
              <w:t>HESA Students in Higher Education Institution 2006/07 reveals INCREASE IN NUMBER OF EAST EUROPEAN STUDENTS STUDYING IN THE UK.</w:t>
            </w:r>
            <w:r w:rsidRPr="00DB1727">
              <w:rPr>
                <w:sz w:val="20"/>
                <w:szCs w:val="20"/>
              </w:rPr>
              <w:t xml:space="preserve"> Retrieved from: </w:t>
            </w:r>
            <w:hyperlink r:id="rId15" w:history="1">
              <w:r w:rsidRPr="00DB1727">
                <w:rPr>
                  <w:rStyle w:val="Hyperlink"/>
                  <w:sz w:val="20"/>
                  <w:szCs w:val="20"/>
                </w:rPr>
                <w:t>https://www.hesa.ac.uk/component/content/article?id=1158&amp;ItemId=161&amp;limit=&amp;start=0</w:t>
              </w:r>
            </w:hyperlink>
          </w:p>
        </w:tc>
      </w:tr>
      <w:tr w:rsidR="00C23C84" w:rsidRPr="00387571" w14:paraId="29C8D6E5" w14:textId="77777777" w:rsidTr="00F87B69">
        <w:trPr>
          <w:jc w:val="center"/>
        </w:trPr>
        <w:tc>
          <w:tcPr>
            <w:tcW w:w="10688" w:type="dxa"/>
          </w:tcPr>
          <w:p w14:paraId="3A191D08" w14:textId="536F4A7D" w:rsidR="00C23C84" w:rsidRPr="00DB1727" w:rsidRDefault="001F6221" w:rsidP="00C23C84">
            <w:pPr>
              <w:spacing w:before="120" w:after="120" w:line="360" w:lineRule="auto"/>
              <w:rPr>
                <w:sz w:val="20"/>
                <w:szCs w:val="20"/>
              </w:rPr>
            </w:pPr>
            <w:r w:rsidRPr="001F6221">
              <w:rPr>
                <w:b/>
                <w:bCs/>
                <w:sz w:val="20"/>
                <w:szCs w:val="20"/>
              </w:rPr>
              <w:t>(C)</w:t>
            </w:r>
            <w:r>
              <w:rPr>
                <w:sz w:val="20"/>
                <w:szCs w:val="20"/>
              </w:rPr>
              <w:t xml:space="preserve"> </w:t>
            </w:r>
            <w:r w:rsidR="00C23C84" w:rsidRPr="00DB1727">
              <w:rPr>
                <w:sz w:val="20"/>
                <w:szCs w:val="20"/>
              </w:rPr>
              <w:t>To meet the research aims and objectives the following research questions will be answered.</w:t>
            </w:r>
          </w:p>
          <w:p w14:paraId="707B91D9" w14:textId="77777777" w:rsidR="00C23C84" w:rsidRPr="00DB1727" w:rsidRDefault="00C23C84" w:rsidP="00C23C84">
            <w:pPr>
              <w:spacing w:before="120" w:after="120" w:line="360" w:lineRule="auto"/>
              <w:ind w:left="1440"/>
              <w:rPr>
                <w:sz w:val="20"/>
                <w:szCs w:val="20"/>
              </w:rPr>
            </w:pPr>
            <w:r w:rsidRPr="00DB1727">
              <w:rPr>
                <w:sz w:val="20"/>
                <w:szCs w:val="20"/>
              </w:rPr>
              <w:t xml:space="preserve">1.How popular is the UK as a destination for the higher education study for international students compared to other countries? </w:t>
            </w:r>
          </w:p>
          <w:p w14:paraId="4F9718C8" w14:textId="64995020" w:rsidR="00C23C84" w:rsidRPr="00DB1727" w:rsidRDefault="00C23C84" w:rsidP="00C23C84">
            <w:pPr>
              <w:spacing w:before="120" w:after="120" w:line="360" w:lineRule="auto"/>
              <w:ind w:left="1440"/>
              <w:rPr>
                <w:sz w:val="20"/>
                <w:szCs w:val="20"/>
              </w:rPr>
            </w:pPr>
            <w:r w:rsidRPr="00DB1727">
              <w:rPr>
                <w:sz w:val="20"/>
                <w:szCs w:val="20"/>
              </w:rPr>
              <w:t xml:space="preserve">2. What is the single biggest reason why GIC students choose to study in Britain? </w:t>
            </w:r>
          </w:p>
          <w:p w14:paraId="14C6CD90" w14:textId="7FEC1C12" w:rsidR="00DB1727" w:rsidRPr="00DB1727" w:rsidRDefault="00DB1727" w:rsidP="00DB1727">
            <w:pPr>
              <w:spacing w:before="120" w:after="120" w:line="360" w:lineRule="auto"/>
              <w:ind w:left="1440"/>
              <w:rPr>
                <w:sz w:val="20"/>
                <w:szCs w:val="20"/>
              </w:rPr>
            </w:pPr>
            <w:r w:rsidRPr="00DB1727">
              <w:rPr>
                <w:sz w:val="20"/>
                <w:szCs w:val="20"/>
              </w:rPr>
              <w:t>3. What are the differences in terms of why GIC students who are from different cultures choose to study in the UK?</w:t>
            </w:r>
          </w:p>
        </w:tc>
      </w:tr>
      <w:tr w:rsidR="00C23C84" w:rsidRPr="00387571" w14:paraId="52ED6989" w14:textId="77777777" w:rsidTr="00F87B69">
        <w:trPr>
          <w:jc w:val="center"/>
        </w:trPr>
        <w:tc>
          <w:tcPr>
            <w:tcW w:w="10688" w:type="dxa"/>
          </w:tcPr>
          <w:p w14:paraId="3AEDE16A" w14:textId="551E0B14" w:rsidR="00C23C84" w:rsidRPr="00DB1727" w:rsidRDefault="001F6221" w:rsidP="00F87B69">
            <w:pPr>
              <w:spacing w:before="120" w:after="120" w:line="360" w:lineRule="auto"/>
              <w:rPr>
                <w:sz w:val="20"/>
                <w:szCs w:val="20"/>
              </w:rPr>
            </w:pPr>
            <w:r w:rsidRPr="001F6221">
              <w:rPr>
                <w:b/>
                <w:bCs/>
                <w:sz w:val="20"/>
                <w:szCs w:val="20"/>
              </w:rPr>
              <w:t>(D)</w:t>
            </w:r>
            <w:r>
              <w:rPr>
                <w:sz w:val="20"/>
                <w:szCs w:val="20"/>
              </w:rPr>
              <w:t xml:space="preserve"> </w:t>
            </w:r>
            <w:r w:rsidR="00C23C84" w:rsidRPr="00DB1727">
              <w:rPr>
                <w:sz w:val="20"/>
                <w:szCs w:val="20"/>
              </w:rPr>
              <w:t xml:space="preserve">In 2000, the UK Prime Minister aimed to attract more overseas students to study in UK universities by hiring a top skilled advertising agency to run a three-year international marketing campaign costing £5 million. The target was to attract additional 50,000 international students to UK universities, and to contribute an annual £500 million to the Higher Education (HE) revenue (BBC News, 2000). 6 years later, the second phase of the Prime Minister’s Initiative for International education (PMI) was launched, with the intention to expand the quantity of overseas students by another 100,000 (Huang, 2008). These </w:t>
            </w:r>
            <w:proofErr w:type="spellStart"/>
            <w:r w:rsidR="00C23C84" w:rsidRPr="00DB1727">
              <w:rPr>
                <w:sz w:val="20"/>
                <w:szCs w:val="20"/>
              </w:rPr>
              <w:t>endeavours</w:t>
            </w:r>
            <w:proofErr w:type="spellEnd"/>
            <w:r w:rsidR="00C23C84" w:rsidRPr="00DB1727">
              <w:rPr>
                <w:sz w:val="20"/>
                <w:szCs w:val="20"/>
              </w:rPr>
              <w:t xml:space="preserve"> and funds have been very successful in achieving their goals. According to the Higher Education Statistics Agency (HESA), in 2005/2006, the HE students domiciled from Poland, </w:t>
            </w:r>
            <w:r w:rsidR="00C23C84" w:rsidRPr="00DB1727">
              <w:rPr>
                <w:sz w:val="20"/>
                <w:szCs w:val="20"/>
              </w:rPr>
              <w:lastRenderedPageBreak/>
              <w:t xml:space="preserve">Lithuania and Latvia increased by 56%, 53% and 64% respectively. The non-EU domiciled students, such as Indian, also rose by 24%. More recently, a 200-million-pound </w:t>
            </w:r>
            <w:proofErr w:type="spellStart"/>
            <w:r w:rsidR="00C23C84" w:rsidRPr="00DB1727">
              <w:rPr>
                <w:sz w:val="20"/>
                <w:szCs w:val="20"/>
              </w:rPr>
              <w:t>programme</w:t>
            </w:r>
            <w:proofErr w:type="spellEnd"/>
            <w:r w:rsidR="00C23C84" w:rsidRPr="00DB1727">
              <w:rPr>
                <w:sz w:val="20"/>
                <w:szCs w:val="20"/>
              </w:rPr>
              <w:t xml:space="preserve"> was announced on the second day of the Chinese president’s state visit. This program expands The University of York’s theatre, film and television department and will benefit mainly Chinese </w:t>
            </w:r>
            <w:proofErr w:type="gramStart"/>
            <w:r w:rsidR="00C23C84" w:rsidRPr="00DB1727">
              <w:rPr>
                <w:sz w:val="20"/>
                <w:szCs w:val="20"/>
              </w:rPr>
              <w:t>students</w:t>
            </w:r>
            <w:proofErr w:type="gramEnd"/>
            <w:r w:rsidR="00C23C84" w:rsidRPr="00DB1727">
              <w:rPr>
                <w:sz w:val="20"/>
                <w:szCs w:val="20"/>
              </w:rPr>
              <w:t xml:space="preserve"> but all students will have access to the new facility. "This £200m </w:t>
            </w:r>
            <w:proofErr w:type="spellStart"/>
            <w:r w:rsidR="00C23C84" w:rsidRPr="00DB1727">
              <w:rPr>
                <w:sz w:val="20"/>
                <w:szCs w:val="20"/>
              </w:rPr>
              <w:t>programme</w:t>
            </w:r>
            <w:proofErr w:type="spellEnd"/>
            <w:r w:rsidR="00C23C84" w:rsidRPr="00DB1727">
              <w:rPr>
                <w:sz w:val="20"/>
                <w:szCs w:val="20"/>
              </w:rPr>
              <w:t xml:space="preserve"> is a huge achievement for the University of York and will provide an excellent facility for students both from China and across the 'Northern Powerhouse' area.", said by Prime Minister (BBC News, 2015).</w:t>
            </w:r>
          </w:p>
        </w:tc>
      </w:tr>
      <w:tr w:rsidR="00C23C84" w:rsidRPr="00387571" w14:paraId="4C145712" w14:textId="77777777" w:rsidTr="00F87B69">
        <w:trPr>
          <w:jc w:val="center"/>
        </w:trPr>
        <w:tc>
          <w:tcPr>
            <w:tcW w:w="10688" w:type="dxa"/>
          </w:tcPr>
          <w:p w14:paraId="5F78CAD0" w14:textId="6F3A348F" w:rsidR="00C23C84" w:rsidRPr="00DB1727" w:rsidRDefault="001F6221" w:rsidP="00C23C84">
            <w:pPr>
              <w:spacing w:before="120" w:after="120" w:line="360" w:lineRule="auto"/>
              <w:rPr>
                <w:sz w:val="20"/>
                <w:szCs w:val="20"/>
              </w:rPr>
            </w:pPr>
            <w:r w:rsidRPr="001F6221">
              <w:rPr>
                <w:b/>
                <w:bCs/>
                <w:sz w:val="20"/>
                <w:szCs w:val="20"/>
              </w:rPr>
              <w:lastRenderedPageBreak/>
              <w:t>(E)</w:t>
            </w:r>
            <w:r>
              <w:rPr>
                <w:sz w:val="20"/>
                <w:szCs w:val="20"/>
              </w:rPr>
              <w:t xml:space="preserve"> </w:t>
            </w:r>
            <w:r w:rsidR="00C23C84" w:rsidRPr="00DB1727">
              <w:rPr>
                <w:sz w:val="20"/>
                <w:szCs w:val="20"/>
              </w:rPr>
              <w:t xml:space="preserve">This research aims to investigate why international students </w:t>
            </w:r>
            <w:proofErr w:type="spellStart"/>
            <w:r w:rsidR="00C23C84" w:rsidRPr="00DB1727">
              <w:rPr>
                <w:sz w:val="20"/>
                <w:szCs w:val="20"/>
              </w:rPr>
              <w:t>favour</w:t>
            </w:r>
            <w:proofErr w:type="spellEnd"/>
            <w:r w:rsidR="00C23C84" w:rsidRPr="00DB1727">
              <w:rPr>
                <w:sz w:val="20"/>
                <w:szCs w:val="20"/>
              </w:rPr>
              <w:t xml:space="preserve"> the UK among other English-speaking countries as their destination for HE education. This research includes but does not restrict finding the answers for this question. To meet </w:t>
            </w:r>
            <w:proofErr w:type="gramStart"/>
            <w:r w:rsidR="00C23C84" w:rsidRPr="00DB1727">
              <w:rPr>
                <w:sz w:val="20"/>
                <w:szCs w:val="20"/>
              </w:rPr>
              <w:t>this</w:t>
            </w:r>
            <w:proofErr w:type="gramEnd"/>
            <w:r w:rsidR="00C23C84" w:rsidRPr="00DB1727">
              <w:rPr>
                <w:sz w:val="20"/>
                <w:szCs w:val="20"/>
              </w:rPr>
              <w:t xml:space="preserve"> aim the following research objectives have been set. </w:t>
            </w:r>
          </w:p>
          <w:p w14:paraId="38096574" w14:textId="77777777" w:rsidR="00C23C84" w:rsidRPr="00DB1727" w:rsidRDefault="00C23C84" w:rsidP="00C23C84">
            <w:pPr>
              <w:spacing w:before="120" w:after="120" w:line="360" w:lineRule="auto"/>
              <w:ind w:left="1440"/>
              <w:rPr>
                <w:sz w:val="20"/>
                <w:szCs w:val="20"/>
              </w:rPr>
            </w:pPr>
            <w:r w:rsidRPr="00DB1727">
              <w:rPr>
                <w:sz w:val="20"/>
                <w:szCs w:val="20"/>
              </w:rPr>
              <w:t xml:space="preserve">1. To discover reasons for overseas students attending universities in the UK compared to competitor countries. </w:t>
            </w:r>
          </w:p>
          <w:p w14:paraId="5B85EF73" w14:textId="77777777" w:rsidR="00C23C84" w:rsidRPr="00DB1727" w:rsidRDefault="00C23C84" w:rsidP="00C23C84">
            <w:pPr>
              <w:spacing w:before="120" w:after="120" w:line="360" w:lineRule="auto"/>
              <w:ind w:left="1440"/>
              <w:rPr>
                <w:sz w:val="20"/>
                <w:szCs w:val="20"/>
              </w:rPr>
            </w:pPr>
            <w:r w:rsidRPr="00DB1727">
              <w:rPr>
                <w:sz w:val="20"/>
                <w:szCs w:val="20"/>
              </w:rPr>
              <w:t xml:space="preserve">2. To obtain the most important reason of why Glasgow International College (GIC) students choose to study in the UK. </w:t>
            </w:r>
          </w:p>
          <w:p w14:paraId="3C400697" w14:textId="77777777" w:rsidR="00C23C84" w:rsidRPr="00DB1727" w:rsidRDefault="00C23C84" w:rsidP="00C23C84">
            <w:pPr>
              <w:spacing w:before="120" w:after="120" w:line="360" w:lineRule="auto"/>
              <w:ind w:left="1440"/>
              <w:rPr>
                <w:sz w:val="20"/>
                <w:szCs w:val="20"/>
              </w:rPr>
            </w:pPr>
            <w:r w:rsidRPr="00DB1727">
              <w:rPr>
                <w:sz w:val="20"/>
                <w:szCs w:val="20"/>
              </w:rPr>
              <w:t xml:space="preserve">3. To determine the potential differences related to why students who are from different cultures choose to study in Britain. </w:t>
            </w:r>
          </w:p>
          <w:p w14:paraId="191B6C3E" w14:textId="7F499356" w:rsidR="00C23C84" w:rsidRPr="00DB1727" w:rsidRDefault="00C23C84" w:rsidP="00C23C84">
            <w:pPr>
              <w:spacing w:before="120" w:after="120" w:line="360" w:lineRule="auto"/>
              <w:ind w:left="1440"/>
              <w:rPr>
                <w:sz w:val="20"/>
                <w:szCs w:val="20"/>
              </w:rPr>
            </w:pPr>
            <w:r w:rsidRPr="00DB1727">
              <w:rPr>
                <w:sz w:val="20"/>
                <w:szCs w:val="20"/>
              </w:rPr>
              <w:t>This research will test the hypothesis that overseas students mainly choose the UK for their overseas study due to the high quality of higher education</w:t>
            </w:r>
          </w:p>
        </w:tc>
      </w:tr>
    </w:tbl>
    <w:p w14:paraId="68368058" w14:textId="77777777" w:rsidR="00C23C84" w:rsidRDefault="00C23C84" w:rsidP="007C49A6">
      <w:pPr>
        <w:pStyle w:val="NoSpacing"/>
      </w:pPr>
    </w:p>
    <w:p w14:paraId="452CAD61" w14:textId="5E04460B" w:rsidR="00C23C84" w:rsidRDefault="00C23C84" w:rsidP="007C49A6">
      <w:pPr>
        <w:pStyle w:val="NoSpacing"/>
      </w:pPr>
    </w:p>
    <w:p w14:paraId="64FFEBBC" w14:textId="34C3E071" w:rsidR="00C23C84" w:rsidRDefault="00C23C84" w:rsidP="007C49A6">
      <w:pPr>
        <w:pStyle w:val="NoSpacing"/>
      </w:pPr>
      <w:r>
        <w:t xml:space="preserve">Task </w:t>
      </w:r>
      <w:r w:rsidR="001F6221">
        <w:t>3</w:t>
      </w:r>
      <w:r>
        <w:t xml:space="preserve">: Answer the following questions about the Proposal. </w:t>
      </w:r>
    </w:p>
    <w:p w14:paraId="59861781" w14:textId="77777777" w:rsidR="007858A6" w:rsidRDefault="007858A6" w:rsidP="007C49A6">
      <w:pPr>
        <w:pStyle w:val="NoSpacing"/>
      </w:pPr>
    </w:p>
    <w:p w14:paraId="7547B9EA" w14:textId="5BB44D7A" w:rsidR="007858A6" w:rsidRDefault="007858A6" w:rsidP="007C49A6">
      <w:pPr>
        <w:pStyle w:val="NoSpacing"/>
      </w:pPr>
    </w:p>
    <w:p w14:paraId="14BFCE6B" w14:textId="77777777" w:rsidR="007858A6" w:rsidRPr="007858A6" w:rsidRDefault="007858A6" w:rsidP="007858A6">
      <w:pPr>
        <w:pStyle w:val="NoSpacing"/>
        <w:numPr>
          <w:ilvl w:val="0"/>
          <w:numId w:val="7"/>
        </w:numPr>
        <w:spacing w:line="360" w:lineRule="auto"/>
        <w:rPr>
          <w:b w:val="0"/>
          <w:bCs/>
        </w:rPr>
      </w:pPr>
      <w:r w:rsidRPr="007858A6">
        <w:rPr>
          <w:b w:val="0"/>
          <w:bCs/>
        </w:rPr>
        <w:t>Does the Proposal include all the necessary elements?</w:t>
      </w:r>
    </w:p>
    <w:p w14:paraId="64C9C9BA" w14:textId="77777777" w:rsidR="007858A6" w:rsidRPr="007858A6" w:rsidRDefault="007858A6" w:rsidP="007858A6">
      <w:pPr>
        <w:pStyle w:val="NoSpacing"/>
        <w:numPr>
          <w:ilvl w:val="0"/>
          <w:numId w:val="7"/>
        </w:numPr>
        <w:spacing w:line="360" w:lineRule="auto"/>
        <w:rPr>
          <w:b w:val="0"/>
          <w:bCs/>
        </w:rPr>
      </w:pPr>
      <w:r w:rsidRPr="007858A6">
        <w:rPr>
          <w:b w:val="0"/>
          <w:bCs/>
        </w:rPr>
        <w:t>Is the Proposal supported by appropriate academic sources?</w:t>
      </w:r>
    </w:p>
    <w:p w14:paraId="79DA4F19" w14:textId="77777777" w:rsidR="007858A6" w:rsidRPr="007858A6" w:rsidRDefault="007858A6" w:rsidP="007858A6">
      <w:pPr>
        <w:pStyle w:val="NoSpacing"/>
        <w:numPr>
          <w:ilvl w:val="0"/>
          <w:numId w:val="7"/>
        </w:numPr>
        <w:spacing w:line="360" w:lineRule="auto"/>
        <w:rPr>
          <w:b w:val="0"/>
          <w:bCs/>
        </w:rPr>
      </w:pPr>
      <w:r w:rsidRPr="007858A6">
        <w:rPr>
          <w:b w:val="0"/>
          <w:bCs/>
        </w:rPr>
        <w:t>Is the aim stated clearly in the form of a Purpose Statement?</w:t>
      </w:r>
    </w:p>
    <w:p w14:paraId="2F0D2ABF" w14:textId="0443F6ED" w:rsidR="007858A6" w:rsidRPr="007C49A6" w:rsidRDefault="007858A6" w:rsidP="007858A6">
      <w:pPr>
        <w:pStyle w:val="NoSpacing"/>
        <w:ind w:left="360"/>
      </w:pPr>
    </w:p>
    <w:p w14:paraId="45AC9F1F" w14:textId="06649056" w:rsidR="000C2C07" w:rsidRDefault="000C2C07" w:rsidP="007C49A6">
      <w:pPr>
        <w:pStyle w:val="NoSpacing"/>
      </w:pPr>
    </w:p>
    <w:p w14:paraId="5B01D509" w14:textId="74633C4C" w:rsidR="00DB1727" w:rsidRPr="00163C68" w:rsidRDefault="00DB1727" w:rsidP="007C49A6">
      <w:pPr>
        <w:pStyle w:val="NoSpacing"/>
      </w:pPr>
    </w:p>
    <w:sectPr w:rsidR="00DB1727" w:rsidRPr="00163C68" w:rsidSect="00704099">
      <w:footerReference w:type="default" r:id="rId16"/>
      <w:headerReference w:type="first" r:id="rId17"/>
      <w:footerReference w:type="first" r:id="rId18"/>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EEDD9" w14:textId="77777777" w:rsidR="00417117" w:rsidRDefault="00417117" w:rsidP="00FB05A8">
      <w:r>
        <w:separator/>
      </w:r>
    </w:p>
  </w:endnote>
  <w:endnote w:type="continuationSeparator" w:id="0">
    <w:p w14:paraId="7D499811" w14:textId="77777777" w:rsidR="00417117" w:rsidRDefault="00417117"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7C49A6">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FF015" w14:textId="77777777" w:rsidR="00417117" w:rsidRDefault="00417117" w:rsidP="00FB05A8">
      <w:r>
        <w:separator/>
      </w:r>
    </w:p>
  </w:footnote>
  <w:footnote w:type="continuationSeparator" w:id="0">
    <w:p w14:paraId="4D3708BA" w14:textId="77777777" w:rsidR="00417117" w:rsidRDefault="00417117"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E33"/>
    <w:multiLevelType w:val="hybridMultilevel"/>
    <w:tmpl w:val="C93CB178"/>
    <w:lvl w:ilvl="0" w:tplc="D100944C">
      <w:start w:val="1"/>
      <w:numFmt w:val="decimal"/>
      <w:lvlText w:val="%1."/>
      <w:lvlJc w:val="left"/>
      <w:pPr>
        <w:tabs>
          <w:tab w:val="num" w:pos="720"/>
        </w:tabs>
        <w:ind w:left="720" w:hanging="360"/>
      </w:pPr>
    </w:lvl>
    <w:lvl w:ilvl="1" w:tplc="C3CCF524" w:tentative="1">
      <w:start w:val="1"/>
      <w:numFmt w:val="decimal"/>
      <w:lvlText w:val="%2."/>
      <w:lvlJc w:val="left"/>
      <w:pPr>
        <w:tabs>
          <w:tab w:val="num" w:pos="1440"/>
        </w:tabs>
        <w:ind w:left="1440" w:hanging="360"/>
      </w:pPr>
    </w:lvl>
    <w:lvl w:ilvl="2" w:tplc="0D42EDAA" w:tentative="1">
      <w:start w:val="1"/>
      <w:numFmt w:val="decimal"/>
      <w:lvlText w:val="%3."/>
      <w:lvlJc w:val="left"/>
      <w:pPr>
        <w:tabs>
          <w:tab w:val="num" w:pos="2160"/>
        </w:tabs>
        <w:ind w:left="2160" w:hanging="360"/>
      </w:pPr>
    </w:lvl>
    <w:lvl w:ilvl="3" w:tplc="1C08A2CC" w:tentative="1">
      <w:start w:val="1"/>
      <w:numFmt w:val="decimal"/>
      <w:lvlText w:val="%4."/>
      <w:lvlJc w:val="left"/>
      <w:pPr>
        <w:tabs>
          <w:tab w:val="num" w:pos="2880"/>
        </w:tabs>
        <w:ind w:left="2880" w:hanging="360"/>
      </w:pPr>
    </w:lvl>
    <w:lvl w:ilvl="4" w:tplc="ED8C9976" w:tentative="1">
      <w:start w:val="1"/>
      <w:numFmt w:val="decimal"/>
      <w:lvlText w:val="%5."/>
      <w:lvlJc w:val="left"/>
      <w:pPr>
        <w:tabs>
          <w:tab w:val="num" w:pos="3600"/>
        </w:tabs>
        <w:ind w:left="3600" w:hanging="360"/>
      </w:pPr>
    </w:lvl>
    <w:lvl w:ilvl="5" w:tplc="D43A3FE4" w:tentative="1">
      <w:start w:val="1"/>
      <w:numFmt w:val="decimal"/>
      <w:lvlText w:val="%6."/>
      <w:lvlJc w:val="left"/>
      <w:pPr>
        <w:tabs>
          <w:tab w:val="num" w:pos="4320"/>
        </w:tabs>
        <w:ind w:left="4320" w:hanging="360"/>
      </w:pPr>
    </w:lvl>
    <w:lvl w:ilvl="6" w:tplc="932EF5CA" w:tentative="1">
      <w:start w:val="1"/>
      <w:numFmt w:val="decimal"/>
      <w:lvlText w:val="%7."/>
      <w:lvlJc w:val="left"/>
      <w:pPr>
        <w:tabs>
          <w:tab w:val="num" w:pos="5040"/>
        </w:tabs>
        <w:ind w:left="5040" w:hanging="360"/>
      </w:pPr>
    </w:lvl>
    <w:lvl w:ilvl="7" w:tplc="C9C2C83E" w:tentative="1">
      <w:start w:val="1"/>
      <w:numFmt w:val="decimal"/>
      <w:lvlText w:val="%8."/>
      <w:lvlJc w:val="left"/>
      <w:pPr>
        <w:tabs>
          <w:tab w:val="num" w:pos="5760"/>
        </w:tabs>
        <w:ind w:left="5760" w:hanging="360"/>
      </w:pPr>
    </w:lvl>
    <w:lvl w:ilvl="8" w:tplc="8B20E408" w:tentative="1">
      <w:start w:val="1"/>
      <w:numFmt w:val="decimal"/>
      <w:lvlText w:val="%9."/>
      <w:lvlJc w:val="left"/>
      <w:pPr>
        <w:tabs>
          <w:tab w:val="num" w:pos="6480"/>
        </w:tabs>
        <w:ind w:left="6480" w:hanging="360"/>
      </w:pPr>
    </w:lvl>
  </w:abstractNum>
  <w:abstractNum w:abstractNumId="1" w15:restartNumberingAfterBreak="0">
    <w:nsid w:val="0FEE56AE"/>
    <w:multiLevelType w:val="hybridMultilevel"/>
    <w:tmpl w:val="128E16B0"/>
    <w:lvl w:ilvl="0" w:tplc="DD76A4E2">
      <w:start w:val="1"/>
      <w:numFmt w:val="decimal"/>
      <w:lvlText w:val="%1."/>
      <w:lvlJc w:val="left"/>
      <w:pPr>
        <w:tabs>
          <w:tab w:val="num" w:pos="720"/>
        </w:tabs>
        <w:ind w:left="720" w:hanging="360"/>
      </w:pPr>
    </w:lvl>
    <w:lvl w:ilvl="1" w:tplc="011A9E06" w:tentative="1">
      <w:start w:val="1"/>
      <w:numFmt w:val="decimal"/>
      <w:lvlText w:val="%2."/>
      <w:lvlJc w:val="left"/>
      <w:pPr>
        <w:tabs>
          <w:tab w:val="num" w:pos="1440"/>
        </w:tabs>
        <w:ind w:left="1440" w:hanging="360"/>
      </w:pPr>
    </w:lvl>
    <w:lvl w:ilvl="2" w:tplc="EF24B63E" w:tentative="1">
      <w:start w:val="1"/>
      <w:numFmt w:val="decimal"/>
      <w:lvlText w:val="%3."/>
      <w:lvlJc w:val="left"/>
      <w:pPr>
        <w:tabs>
          <w:tab w:val="num" w:pos="2160"/>
        </w:tabs>
        <w:ind w:left="2160" w:hanging="360"/>
      </w:pPr>
    </w:lvl>
    <w:lvl w:ilvl="3" w:tplc="1310A298" w:tentative="1">
      <w:start w:val="1"/>
      <w:numFmt w:val="decimal"/>
      <w:lvlText w:val="%4."/>
      <w:lvlJc w:val="left"/>
      <w:pPr>
        <w:tabs>
          <w:tab w:val="num" w:pos="2880"/>
        </w:tabs>
        <w:ind w:left="2880" w:hanging="360"/>
      </w:pPr>
    </w:lvl>
    <w:lvl w:ilvl="4" w:tplc="30C443CE" w:tentative="1">
      <w:start w:val="1"/>
      <w:numFmt w:val="decimal"/>
      <w:lvlText w:val="%5."/>
      <w:lvlJc w:val="left"/>
      <w:pPr>
        <w:tabs>
          <w:tab w:val="num" w:pos="3600"/>
        </w:tabs>
        <w:ind w:left="3600" w:hanging="360"/>
      </w:pPr>
    </w:lvl>
    <w:lvl w:ilvl="5" w:tplc="95181DCE" w:tentative="1">
      <w:start w:val="1"/>
      <w:numFmt w:val="decimal"/>
      <w:lvlText w:val="%6."/>
      <w:lvlJc w:val="left"/>
      <w:pPr>
        <w:tabs>
          <w:tab w:val="num" w:pos="4320"/>
        </w:tabs>
        <w:ind w:left="4320" w:hanging="360"/>
      </w:pPr>
    </w:lvl>
    <w:lvl w:ilvl="6" w:tplc="ED5691B8" w:tentative="1">
      <w:start w:val="1"/>
      <w:numFmt w:val="decimal"/>
      <w:lvlText w:val="%7."/>
      <w:lvlJc w:val="left"/>
      <w:pPr>
        <w:tabs>
          <w:tab w:val="num" w:pos="5040"/>
        </w:tabs>
        <w:ind w:left="5040" w:hanging="360"/>
      </w:pPr>
    </w:lvl>
    <w:lvl w:ilvl="7" w:tplc="BD0C19BE" w:tentative="1">
      <w:start w:val="1"/>
      <w:numFmt w:val="decimal"/>
      <w:lvlText w:val="%8."/>
      <w:lvlJc w:val="left"/>
      <w:pPr>
        <w:tabs>
          <w:tab w:val="num" w:pos="5760"/>
        </w:tabs>
        <w:ind w:left="5760" w:hanging="360"/>
      </w:pPr>
    </w:lvl>
    <w:lvl w:ilvl="8" w:tplc="DEDE6C6A" w:tentative="1">
      <w:start w:val="1"/>
      <w:numFmt w:val="decimal"/>
      <w:lvlText w:val="%9."/>
      <w:lvlJc w:val="left"/>
      <w:pPr>
        <w:tabs>
          <w:tab w:val="num" w:pos="6480"/>
        </w:tabs>
        <w:ind w:left="6480" w:hanging="360"/>
      </w:pPr>
    </w:lvl>
  </w:abstractNum>
  <w:abstractNum w:abstractNumId="2" w15:restartNumberingAfterBreak="0">
    <w:nsid w:val="25D04FC4"/>
    <w:multiLevelType w:val="hybridMultilevel"/>
    <w:tmpl w:val="D1DA229C"/>
    <w:lvl w:ilvl="0" w:tplc="404E56F0">
      <w:start w:val="1"/>
      <w:numFmt w:val="decimal"/>
      <w:lvlText w:val="%1."/>
      <w:lvlJc w:val="left"/>
      <w:pPr>
        <w:tabs>
          <w:tab w:val="num" w:pos="720"/>
        </w:tabs>
        <w:ind w:left="720" w:hanging="360"/>
      </w:pPr>
    </w:lvl>
    <w:lvl w:ilvl="1" w:tplc="CC4AB200" w:tentative="1">
      <w:start w:val="1"/>
      <w:numFmt w:val="decimal"/>
      <w:lvlText w:val="%2."/>
      <w:lvlJc w:val="left"/>
      <w:pPr>
        <w:tabs>
          <w:tab w:val="num" w:pos="1440"/>
        </w:tabs>
        <w:ind w:left="1440" w:hanging="360"/>
      </w:pPr>
    </w:lvl>
    <w:lvl w:ilvl="2" w:tplc="375C33E2" w:tentative="1">
      <w:start w:val="1"/>
      <w:numFmt w:val="decimal"/>
      <w:lvlText w:val="%3."/>
      <w:lvlJc w:val="left"/>
      <w:pPr>
        <w:tabs>
          <w:tab w:val="num" w:pos="2160"/>
        </w:tabs>
        <w:ind w:left="2160" w:hanging="360"/>
      </w:pPr>
    </w:lvl>
    <w:lvl w:ilvl="3" w:tplc="C5D643F2" w:tentative="1">
      <w:start w:val="1"/>
      <w:numFmt w:val="decimal"/>
      <w:lvlText w:val="%4."/>
      <w:lvlJc w:val="left"/>
      <w:pPr>
        <w:tabs>
          <w:tab w:val="num" w:pos="2880"/>
        </w:tabs>
        <w:ind w:left="2880" w:hanging="360"/>
      </w:pPr>
    </w:lvl>
    <w:lvl w:ilvl="4" w:tplc="234211BE" w:tentative="1">
      <w:start w:val="1"/>
      <w:numFmt w:val="decimal"/>
      <w:lvlText w:val="%5."/>
      <w:lvlJc w:val="left"/>
      <w:pPr>
        <w:tabs>
          <w:tab w:val="num" w:pos="3600"/>
        </w:tabs>
        <w:ind w:left="3600" w:hanging="360"/>
      </w:pPr>
    </w:lvl>
    <w:lvl w:ilvl="5" w:tplc="2758AC7E" w:tentative="1">
      <w:start w:val="1"/>
      <w:numFmt w:val="decimal"/>
      <w:lvlText w:val="%6."/>
      <w:lvlJc w:val="left"/>
      <w:pPr>
        <w:tabs>
          <w:tab w:val="num" w:pos="4320"/>
        </w:tabs>
        <w:ind w:left="4320" w:hanging="360"/>
      </w:pPr>
    </w:lvl>
    <w:lvl w:ilvl="6" w:tplc="F2D8F052" w:tentative="1">
      <w:start w:val="1"/>
      <w:numFmt w:val="decimal"/>
      <w:lvlText w:val="%7."/>
      <w:lvlJc w:val="left"/>
      <w:pPr>
        <w:tabs>
          <w:tab w:val="num" w:pos="5040"/>
        </w:tabs>
        <w:ind w:left="5040" w:hanging="360"/>
      </w:pPr>
    </w:lvl>
    <w:lvl w:ilvl="7" w:tplc="3498387A" w:tentative="1">
      <w:start w:val="1"/>
      <w:numFmt w:val="decimal"/>
      <w:lvlText w:val="%8."/>
      <w:lvlJc w:val="left"/>
      <w:pPr>
        <w:tabs>
          <w:tab w:val="num" w:pos="5760"/>
        </w:tabs>
        <w:ind w:left="5760" w:hanging="360"/>
      </w:pPr>
    </w:lvl>
    <w:lvl w:ilvl="8" w:tplc="F4CCF098" w:tentative="1">
      <w:start w:val="1"/>
      <w:numFmt w:val="decimal"/>
      <w:lvlText w:val="%9."/>
      <w:lvlJc w:val="left"/>
      <w:pPr>
        <w:tabs>
          <w:tab w:val="num" w:pos="6480"/>
        </w:tabs>
        <w:ind w:left="6480" w:hanging="360"/>
      </w:pPr>
    </w:lvl>
  </w:abstractNum>
  <w:abstractNum w:abstractNumId="3"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A7BCA"/>
    <w:multiLevelType w:val="hybridMultilevel"/>
    <w:tmpl w:val="81E82348"/>
    <w:lvl w:ilvl="0" w:tplc="01243DB4">
      <w:start w:val="1"/>
      <w:numFmt w:val="decimal"/>
      <w:lvlText w:val="%1."/>
      <w:lvlJc w:val="left"/>
      <w:pPr>
        <w:tabs>
          <w:tab w:val="num" w:pos="720"/>
        </w:tabs>
        <w:ind w:left="720" w:hanging="360"/>
      </w:pPr>
    </w:lvl>
    <w:lvl w:ilvl="1" w:tplc="A04E5BFA" w:tentative="1">
      <w:start w:val="1"/>
      <w:numFmt w:val="decimal"/>
      <w:lvlText w:val="%2."/>
      <w:lvlJc w:val="left"/>
      <w:pPr>
        <w:tabs>
          <w:tab w:val="num" w:pos="1440"/>
        </w:tabs>
        <w:ind w:left="1440" w:hanging="360"/>
      </w:pPr>
    </w:lvl>
    <w:lvl w:ilvl="2" w:tplc="F63020FC" w:tentative="1">
      <w:start w:val="1"/>
      <w:numFmt w:val="decimal"/>
      <w:lvlText w:val="%3."/>
      <w:lvlJc w:val="left"/>
      <w:pPr>
        <w:tabs>
          <w:tab w:val="num" w:pos="2160"/>
        </w:tabs>
        <w:ind w:left="2160" w:hanging="360"/>
      </w:pPr>
    </w:lvl>
    <w:lvl w:ilvl="3" w:tplc="CFEE7C6A" w:tentative="1">
      <w:start w:val="1"/>
      <w:numFmt w:val="decimal"/>
      <w:lvlText w:val="%4."/>
      <w:lvlJc w:val="left"/>
      <w:pPr>
        <w:tabs>
          <w:tab w:val="num" w:pos="2880"/>
        </w:tabs>
        <w:ind w:left="2880" w:hanging="360"/>
      </w:pPr>
    </w:lvl>
    <w:lvl w:ilvl="4" w:tplc="877870EC" w:tentative="1">
      <w:start w:val="1"/>
      <w:numFmt w:val="decimal"/>
      <w:lvlText w:val="%5."/>
      <w:lvlJc w:val="left"/>
      <w:pPr>
        <w:tabs>
          <w:tab w:val="num" w:pos="3600"/>
        </w:tabs>
        <w:ind w:left="3600" w:hanging="360"/>
      </w:pPr>
    </w:lvl>
    <w:lvl w:ilvl="5" w:tplc="7904FF12" w:tentative="1">
      <w:start w:val="1"/>
      <w:numFmt w:val="decimal"/>
      <w:lvlText w:val="%6."/>
      <w:lvlJc w:val="left"/>
      <w:pPr>
        <w:tabs>
          <w:tab w:val="num" w:pos="4320"/>
        </w:tabs>
        <w:ind w:left="4320" w:hanging="360"/>
      </w:pPr>
    </w:lvl>
    <w:lvl w:ilvl="6" w:tplc="E76A6114" w:tentative="1">
      <w:start w:val="1"/>
      <w:numFmt w:val="decimal"/>
      <w:lvlText w:val="%7."/>
      <w:lvlJc w:val="left"/>
      <w:pPr>
        <w:tabs>
          <w:tab w:val="num" w:pos="5040"/>
        </w:tabs>
        <w:ind w:left="5040" w:hanging="360"/>
      </w:pPr>
    </w:lvl>
    <w:lvl w:ilvl="7" w:tplc="AB6612EE" w:tentative="1">
      <w:start w:val="1"/>
      <w:numFmt w:val="decimal"/>
      <w:lvlText w:val="%8."/>
      <w:lvlJc w:val="left"/>
      <w:pPr>
        <w:tabs>
          <w:tab w:val="num" w:pos="5760"/>
        </w:tabs>
        <w:ind w:left="5760" w:hanging="360"/>
      </w:pPr>
    </w:lvl>
    <w:lvl w:ilvl="8" w:tplc="A1CEE1F4" w:tentative="1">
      <w:start w:val="1"/>
      <w:numFmt w:val="decimal"/>
      <w:lvlText w:val="%9."/>
      <w:lvlJc w:val="left"/>
      <w:pPr>
        <w:tabs>
          <w:tab w:val="num" w:pos="6480"/>
        </w:tabs>
        <w:ind w:left="6480" w:hanging="360"/>
      </w:pPr>
    </w:lvl>
  </w:abstractNum>
  <w:abstractNum w:abstractNumId="6" w15:restartNumberingAfterBreak="0">
    <w:nsid w:val="3E643357"/>
    <w:multiLevelType w:val="hybridMultilevel"/>
    <w:tmpl w:val="86BC5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9"/>
  </w:num>
  <w:num w:numId="5">
    <w:abstractNumId w:val="8"/>
  </w:num>
  <w:num w:numId="6">
    <w:abstractNumId w:val="10"/>
  </w:num>
  <w:num w:numId="7">
    <w:abstractNumId w:val="6"/>
  </w:num>
  <w:num w:numId="8">
    <w:abstractNumId w:val="2"/>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2418"/>
    <w:rsid w:val="00086063"/>
    <w:rsid w:val="000C2C07"/>
    <w:rsid w:val="000F3DC8"/>
    <w:rsid w:val="00163C68"/>
    <w:rsid w:val="00194CCC"/>
    <w:rsid w:val="001A5B65"/>
    <w:rsid w:val="001F0658"/>
    <w:rsid w:val="001F6221"/>
    <w:rsid w:val="002C108B"/>
    <w:rsid w:val="0030685C"/>
    <w:rsid w:val="00311DB1"/>
    <w:rsid w:val="00350EF3"/>
    <w:rsid w:val="003B6F48"/>
    <w:rsid w:val="00405B5A"/>
    <w:rsid w:val="00417117"/>
    <w:rsid w:val="004369D1"/>
    <w:rsid w:val="004E2698"/>
    <w:rsid w:val="00512015"/>
    <w:rsid w:val="0051620D"/>
    <w:rsid w:val="005A2444"/>
    <w:rsid w:val="005C0FB3"/>
    <w:rsid w:val="005C1879"/>
    <w:rsid w:val="005E776E"/>
    <w:rsid w:val="0063433F"/>
    <w:rsid w:val="00636173"/>
    <w:rsid w:val="00662DF8"/>
    <w:rsid w:val="0067326D"/>
    <w:rsid w:val="00675492"/>
    <w:rsid w:val="006F5CD6"/>
    <w:rsid w:val="00704099"/>
    <w:rsid w:val="00740620"/>
    <w:rsid w:val="007858A6"/>
    <w:rsid w:val="007C49A6"/>
    <w:rsid w:val="00830FF3"/>
    <w:rsid w:val="00942029"/>
    <w:rsid w:val="00997D94"/>
    <w:rsid w:val="009A3023"/>
    <w:rsid w:val="009B216A"/>
    <w:rsid w:val="009F49D0"/>
    <w:rsid w:val="00A07C08"/>
    <w:rsid w:val="00A52645"/>
    <w:rsid w:val="00A671B3"/>
    <w:rsid w:val="00AA7429"/>
    <w:rsid w:val="00B241D0"/>
    <w:rsid w:val="00B24D0C"/>
    <w:rsid w:val="00B52F1D"/>
    <w:rsid w:val="00B859E1"/>
    <w:rsid w:val="00B97B69"/>
    <w:rsid w:val="00BE6580"/>
    <w:rsid w:val="00C23C84"/>
    <w:rsid w:val="00CE2E35"/>
    <w:rsid w:val="00D06F19"/>
    <w:rsid w:val="00D16FC4"/>
    <w:rsid w:val="00D24386"/>
    <w:rsid w:val="00D31375"/>
    <w:rsid w:val="00D37E3B"/>
    <w:rsid w:val="00D97B5B"/>
    <w:rsid w:val="00DB1727"/>
    <w:rsid w:val="00DD59DA"/>
    <w:rsid w:val="00DF61A6"/>
    <w:rsid w:val="00E10AAB"/>
    <w:rsid w:val="00E21636"/>
    <w:rsid w:val="00E402DD"/>
    <w:rsid w:val="00E5367D"/>
    <w:rsid w:val="00EA0BD1"/>
    <w:rsid w:val="00EF0520"/>
    <w:rsid w:val="00F77146"/>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15:docId w15:val="{999A7407-1465-A74E-9B1E-711C403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7C49A6"/>
    <w:rPr>
      <w:rFonts w:ascii="Arial" w:hAnsi="Arial"/>
      <w:b/>
      <w:color w:val="393839"/>
      <w:sz w:val="24"/>
      <w:szCs w:val="24"/>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uiPriority w:val="99"/>
    <w:unhideWhenUsed/>
    <w:rsid w:val="00C23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5299">
      <w:bodyDiv w:val="1"/>
      <w:marLeft w:val="0"/>
      <w:marRight w:val="0"/>
      <w:marTop w:val="0"/>
      <w:marBottom w:val="0"/>
      <w:divBdr>
        <w:top w:val="none" w:sz="0" w:space="0" w:color="auto"/>
        <w:left w:val="none" w:sz="0" w:space="0" w:color="auto"/>
        <w:bottom w:val="none" w:sz="0" w:space="0" w:color="auto"/>
        <w:right w:val="none" w:sz="0" w:space="0" w:color="auto"/>
      </w:divBdr>
      <w:divsChild>
        <w:div w:id="1474710717">
          <w:marLeft w:val="547"/>
          <w:marRight w:val="0"/>
          <w:marTop w:val="0"/>
          <w:marBottom w:val="0"/>
          <w:divBdr>
            <w:top w:val="none" w:sz="0" w:space="0" w:color="auto"/>
            <w:left w:val="none" w:sz="0" w:space="0" w:color="auto"/>
            <w:bottom w:val="none" w:sz="0" w:space="0" w:color="auto"/>
            <w:right w:val="none" w:sz="0" w:space="0" w:color="auto"/>
          </w:divBdr>
        </w:div>
      </w:divsChild>
    </w:div>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276789946">
      <w:bodyDiv w:val="1"/>
      <w:marLeft w:val="0"/>
      <w:marRight w:val="0"/>
      <w:marTop w:val="0"/>
      <w:marBottom w:val="0"/>
      <w:divBdr>
        <w:top w:val="none" w:sz="0" w:space="0" w:color="auto"/>
        <w:left w:val="none" w:sz="0" w:space="0" w:color="auto"/>
        <w:bottom w:val="none" w:sz="0" w:space="0" w:color="auto"/>
        <w:right w:val="none" w:sz="0" w:space="0" w:color="auto"/>
      </w:divBdr>
      <w:divsChild>
        <w:div w:id="1377778742">
          <w:marLeft w:val="547"/>
          <w:marRight w:val="0"/>
          <w:marTop w:val="0"/>
          <w:marBottom w:val="0"/>
          <w:divBdr>
            <w:top w:val="none" w:sz="0" w:space="0" w:color="auto"/>
            <w:left w:val="none" w:sz="0" w:space="0" w:color="auto"/>
            <w:bottom w:val="none" w:sz="0" w:space="0" w:color="auto"/>
            <w:right w:val="none" w:sz="0" w:space="0" w:color="auto"/>
          </w:divBdr>
        </w:div>
      </w:divsChild>
    </w:div>
    <w:div w:id="355471597">
      <w:bodyDiv w:val="1"/>
      <w:marLeft w:val="0"/>
      <w:marRight w:val="0"/>
      <w:marTop w:val="0"/>
      <w:marBottom w:val="0"/>
      <w:divBdr>
        <w:top w:val="none" w:sz="0" w:space="0" w:color="auto"/>
        <w:left w:val="none" w:sz="0" w:space="0" w:color="auto"/>
        <w:bottom w:val="none" w:sz="0" w:space="0" w:color="auto"/>
        <w:right w:val="none" w:sz="0" w:space="0" w:color="auto"/>
      </w:divBdr>
      <w:divsChild>
        <w:div w:id="1777478012">
          <w:marLeft w:val="547"/>
          <w:marRight w:val="0"/>
          <w:marTop w:val="0"/>
          <w:marBottom w:val="0"/>
          <w:divBdr>
            <w:top w:val="none" w:sz="0" w:space="0" w:color="auto"/>
            <w:left w:val="none" w:sz="0" w:space="0" w:color="auto"/>
            <w:bottom w:val="none" w:sz="0" w:space="0" w:color="auto"/>
            <w:right w:val="none" w:sz="0" w:space="0" w:color="auto"/>
          </w:divBdr>
        </w:div>
      </w:divsChild>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 w:id="1443115591">
      <w:bodyDiv w:val="1"/>
      <w:marLeft w:val="0"/>
      <w:marRight w:val="0"/>
      <w:marTop w:val="0"/>
      <w:marBottom w:val="0"/>
      <w:divBdr>
        <w:top w:val="none" w:sz="0" w:space="0" w:color="auto"/>
        <w:left w:val="none" w:sz="0" w:space="0" w:color="auto"/>
        <w:bottom w:val="none" w:sz="0" w:space="0" w:color="auto"/>
        <w:right w:val="none" w:sz="0" w:space="0" w:color="auto"/>
      </w:divBdr>
      <w:divsChild>
        <w:div w:id="2942644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c.co.uk/news/uk-england-york-north-yorkshire-3459444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bc.co.uk/news/uk-politics-3445367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s.bbc.co.uk/1/hi/education/618539.stm" TargetMode="External"/><Relationship Id="rId5" Type="http://schemas.openxmlformats.org/officeDocument/2006/relationships/numbering" Target="numbering.xml"/><Relationship Id="rId15" Type="http://schemas.openxmlformats.org/officeDocument/2006/relationships/hyperlink" Target="https://www.hesa.ac.uk/component/content/article?id=1158&amp;ItemId=161&amp;limit=&amp;start=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__doLinkPostBack('','mdb~~hlh%7C%7Cjdb~~hlhjnh%7C%7Css~~JN%20%22Third%20World%20Quarterly%22%7C%7Csl~~j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01AE5A-EA64-4160-9431-2971FBDD5664}">
  <ds:schemaRefs>
    <ds:schemaRef ds:uri="http://schemas.openxmlformats.org/officeDocument/2006/bibliography"/>
  </ds:schemaRefs>
</ds:datastoreItem>
</file>

<file path=customXml/itemProps2.xml><?xml version="1.0" encoding="utf-8"?>
<ds:datastoreItem xmlns:ds="http://schemas.openxmlformats.org/officeDocument/2006/customXml" ds:itemID="{F0355DFB-7716-4292-B263-767859FDB5AC}"/>
</file>

<file path=customXml/itemProps3.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4.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82</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Agnes Marszalek</cp:lastModifiedBy>
  <cp:revision>11</cp:revision>
  <dcterms:created xsi:type="dcterms:W3CDTF">2019-07-04T13:15:00Z</dcterms:created>
  <dcterms:modified xsi:type="dcterms:W3CDTF">2020-09-08T09:16:00Z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